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tblW w:w="10421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6E6B70" w:rsidRPr="006E6B70" w:rsidTr="003B4BC7">
        <w:tc>
          <w:tcPr>
            <w:tcW w:w="10421" w:type="dxa"/>
            <w:tcFitText/>
            <w:vAlign w:val="center"/>
          </w:tcPr>
          <w:p w:rsidR="006E6B70" w:rsidRPr="006E6B70" w:rsidRDefault="006E6B70" w:rsidP="006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B70"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  <w:lang w:eastAsia="ru-RU"/>
              </w:rPr>
              <w:t>МИНИСТЕРСТВО ОБРАЗОВАНИЯ И НАУКИ РОССИЙСКОЙ ФЕДЕРАЦИ</w:t>
            </w:r>
            <w:r w:rsidRPr="006E6B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>И</w:t>
            </w:r>
          </w:p>
          <w:p w:rsidR="006E6B70" w:rsidRPr="006E6B70" w:rsidRDefault="006E6B70" w:rsidP="006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E6B70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 xml:space="preserve">  федеральное государственное АВТОНОМНОЕ образовательное учреждение </w:t>
            </w:r>
            <w:r w:rsidRPr="006E6B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6E6B70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ВЫСШЕГО образования</w:t>
            </w:r>
          </w:p>
          <w:p w:rsidR="006E6B70" w:rsidRPr="006E6B70" w:rsidRDefault="006E6B70" w:rsidP="006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E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«Национальный исследовательский ядерный университет «МИФИ»</w:t>
            </w:r>
          </w:p>
        </w:tc>
      </w:tr>
      <w:tr w:rsidR="006E6B70" w:rsidRPr="006E6B70" w:rsidTr="003B4BC7">
        <w:tc>
          <w:tcPr>
            <w:tcW w:w="10421" w:type="dxa"/>
          </w:tcPr>
          <w:p w:rsidR="006E6B70" w:rsidRPr="006E6B70" w:rsidRDefault="006E6B70" w:rsidP="006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6B70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ru-RU"/>
              </w:rPr>
              <w:t>Обнинский</w:t>
            </w:r>
            <w:proofErr w:type="spellEnd"/>
            <w:r w:rsidRPr="006E6B70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ru-RU"/>
              </w:rPr>
              <w:t xml:space="preserve"> институт атомной энергетики – </w:t>
            </w:r>
          </w:p>
          <w:p w:rsidR="006E6B70" w:rsidRPr="006E6B70" w:rsidRDefault="006E6B70" w:rsidP="006E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6E6B70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:rsidR="006E6B70" w:rsidRPr="006E6B70" w:rsidRDefault="006E6B70" w:rsidP="006E6B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70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ru-RU"/>
              </w:rPr>
              <w:t>(ИАТЭ НИЯУ МИФИ)</w:t>
            </w:r>
          </w:p>
        </w:tc>
      </w:tr>
    </w:tbl>
    <w:p w:rsidR="001D3332" w:rsidRPr="00531FE2" w:rsidRDefault="001D3332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3332" w:rsidRPr="00531FE2" w:rsidRDefault="001D3332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3332" w:rsidRDefault="001D3332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70" w:rsidRPr="00531FE2" w:rsidRDefault="006E6B70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D53" w:rsidRPr="00531FE2" w:rsidRDefault="00541D53" w:rsidP="001D3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3332" w:rsidRPr="00531FE2" w:rsidRDefault="001D3332" w:rsidP="001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32" w:rsidRPr="000B7F40" w:rsidRDefault="001D3332" w:rsidP="001D3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F40">
        <w:rPr>
          <w:rFonts w:ascii="Times New Roman" w:hAnsi="Times New Roman" w:cs="Times New Roman"/>
          <w:b/>
          <w:bCs/>
          <w:sz w:val="32"/>
          <w:szCs w:val="28"/>
        </w:rPr>
        <w:t>Программа вступительного испытания</w:t>
      </w:r>
    </w:p>
    <w:p w:rsidR="001D3332" w:rsidRPr="000B7F40" w:rsidRDefault="001D3332" w:rsidP="001D3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0B7F40">
        <w:rPr>
          <w:rFonts w:ascii="Times New Roman" w:hAnsi="Times New Roman" w:cs="Times New Roman"/>
          <w:sz w:val="32"/>
          <w:szCs w:val="36"/>
        </w:rPr>
        <w:t xml:space="preserve">по направлению подготовки </w:t>
      </w:r>
      <w:proofErr w:type="spellStart"/>
      <w:r w:rsidRPr="000B7F40">
        <w:rPr>
          <w:rFonts w:ascii="Times New Roman" w:hAnsi="Times New Roman" w:cs="Times New Roman"/>
          <w:sz w:val="32"/>
          <w:szCs w:val="36"/>
        </w:rPr>
        <w:t>научно˗педагогических</w:t>
      </w:r>
      <w:proofErr w:type="spellEnd"/>
      <w:r w:rsidRPr="000B7F40">
        <w:rPr>
          <w:rFonts w:ascii="Times New Roman" w:hAnsi="Times New Roman" w:cs="Times New Roman"/>
          <w:sz w:val="32"/>
          <w:szCs w:val="36"/>
        </w:rPr>
        <w:t xml:space="preserve">  кадров в аспирантуре</w:t>
      </w:r>
    </w:p>
    <w:p w:rsidR="00730568" w:rsidRPr="000B7F40" w:rsidRDefault="00895705" w:rsidP="001D3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32"/>
          <w:szCs w:val="28"/>
        </w:rPr>
      </w:pPr>
      <w:r w:rsidRPr="000B7F40">
        <w:rPr>
          <w:rFonts w:ascii="Times New Roman" w:hAnsi="Times New Roman" w:cs="Times New Roman"/>
          <w:b/>
          <w:sz w:val="32"/>
          <w:szCs w:val="28"/>
        </w:rPr>
        <w:t>04.06.01</w:t>
      </w:r>
      <w:r w:rsidR="001D3332" w:rsidRPr="000B7F4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30568" w:rsidRPr="000B7F40">
        <w:rPr>
          <w:rFonts w:ascii="Times New Roman" w:hAnsi="Times New Roman" w:cs="Times New Roman"/>
          <w:b/>
          <w:bCs/>
          <w:spacing w:val="-8"/>
          <w:sz w:val="32"/>
          <w:szCs w:val="28"/>
        </w:rPr>
        <w:t>«</w:t>
      </w:r>
      <w:r w:rsidRPr="000B7F40">
        <w:rPr>
          <w:rFonts w:ascii="Times New Roman" w:hAnsi="Times New Roman" w:cs="Times New Roman"/>
          <w:b/>
          <w:sz w:val="32"/>
          <w:szCs w:val="28"/>
        </w:rPr>
        <w:t>ХИМИЧЕСКИЕ НАУКИ</w:t>
      </w:r>
      <w:r w:rsidR="00730568" w:rsidRPr="000B7F40">
        <w:rPr>
          <w:rFonts w:ascii="Times New Roman" w:hAnsi="Times New Roman" w:cs="Times New Roman"/>
          <w:b/>
          <w:bCs/>
          <w:spacing w:val="-8"/>
          <w:sz w:val="32"/>
          <w:szCs w:val="28"/>
        </w:rPr>
        <w:t>»</w:t>
      </w:r>
    </w:p>
    <w:p w:rsidR="00730568" w:rsidRPr="00531FE2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32" w:rsidRPr="00531FE2" w:rsidRDefault="001D3332" w:rsidP="001D3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531FE2">
        <w:rPr>
          <w:rFonts w:ascii="Times New Roman" w:hAnsi="Times New Roman" w:cs="Times New Roman"/>
          <w:bCs/>
          <w:sz w:val="30"/>
          <w:szCs w:val="28"/>
        </w:rPr>
        <w:t>Форма обучения</w:t>
      </w:r>
    </w:p>
    <w:p w:rsidR="001D3332" w:rsidRPr="00531FE2" w:rsidRDefault="001D3332" w:rsidP="001D3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531FE2">
        <w:rPr>
          <w:rFonts w:ascii="Times New Roman" w:hAnsi="Times New Roman" w:cs="Times New Roman"/>
          <w:bCs/>
          <w:sz w:val="30"/>
          <w:szCs w:val="28"/>
        </w:rPr>
        <w:t xml:space="preserve">очная </w:t>
      </w:r>
    </w:p>
    <w:p w:rsidR="00B206AF" w:rsidRPr="00531FE2" w:rsidRDefault="00B206AF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6AF" w:rsidRPr="00531FE2" w:rsidRDefault="00B206AF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568" w:rsidRPr="00531FE2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D87" w:rsidRPr="00531FE2" w:rsidRDefault="00B23D87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D87" w:rsidRPr="00531FE2" w:rsidRDefault="00B23D87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32" w:rsidRPr="00531FE2" w:rsidRDefault="001D3332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D87" w:rsidRPr="00531FE2" w:rsidRDefault="00B23D87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32" w:rsidRPr="00531FE2" w:rsidRDefault="001D3332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568" w:rsidRPr="00531FE2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568" w:rsidRPr="00531FE2" w:rsidRDefault="00A155F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31F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5EF0" w:rsidRPr="00531FE2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F90E90" w:rsidRPr="00531F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0568" w:rsidRPr="00531FE2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568" w:rsidRPr="00531FE2" w:rsidRDefault="00730568" w:rsidP="0073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31FE2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Программа  вступительногоиспытания сформирована на основе федеральных государственныхобразовательных стандартов высшего образования. </w:t>
      </w:r>
    </w:p>
    <w:p w:rsidR="00730568" w:rsidRPr="00531FE2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730568" w:rsidRPr="00531FE2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531FE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Форма проведения испытания:</w:t>
      </w:r>
    </w:p>
    <w:p w:rsidR="00730568" w:rsidRPr="00531FE2" w:rsidRDefault="00730568" w:rsidP="0073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>Вступительное испытание по направлению подготовки аспирантов «</w:t>
      </w:r>
      <w:r w:rsidR="00895705" w:rsidRPr="00531FE2">
        <w:rPr>
          <w:rFonts w:ascii="Times New Roman" w:hAnsi="Times New Roman" w:cs="Times New Roman"/>
          <w:sz w:val="28"/>
          <w:szCs w:val="28"/>
        </w:rPr>
        <w:t>Химические науки</w:t>
      </w:r>
      <w:r w:rsidRPr="00531FE2">
        <w:rPr>
          <w:rFonts w:ascii="Times New Roman" w:hAnsi="Times New Roman" w:cs="Times New Roman"/>
          <w:sz w:val="28"/>
          <w:szCs w:val="28"/>
        </w:rPr>
        <w:t>» проводится в</w:t>
      </w:r>
      <w:r w:rsidR="00895705" w:rsidRPr="00531FE2">
        <w:rPr>
          <w:rFonts w:ascii="Times New Roman" w:hAnsi="Times New Roman" w:cs="Times New Roman"/>
          <w:sz w:val="28"/>
          <w:szCs w:val="28"/>
        </w:rPr>
        <w:t xml:space="preserve"> </w:t>
      </w:r>
      <w:r w:rsidRPr="00531FE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виде собеседования с обязательным оформлением ответов на вопросы билета в письменном виде. </w:t>
      </w:r>
      <w:r w:rsidRPr="00531FE2">
        <w:rPr>
          <w:rFonts w:ascii="Times New Roman" w:hAnsi="Times New Roman" w:cs="Times New Roman"/>
          <w:sz w:val="28"/>
          <w:szCs w:val="28"/>
        </w:rPr>
        <w:t>Собеседование проводится с целью выявления у абитуриента объёма научных знаний, научно-исследовательских компетенций, навыков системного и критического мышления, необходимых для обучения в аспирантуре. Абитуриент должен показать профессиональное владение теорией и практикой в предметной области, продемонстрировать умение вести научную дискуссию.</w:t>
      </w:r>
    </w:p>
    <w:p w:rsidR="00730568" w:rsidRPr="00531FE2" w:rsidRDefault="00730568" w:rsidP="007305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568" w:rsidRPr="00531FE2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531FE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Структура испытания:</w:t>
      </w:r>
    </w:p>
    <w:p w:rsidR="001D3332" w:rsidRPr="00531FE2" w:rsidRDefault="001D3332" w:rsidP="001D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>Испытание</w:t>
      </w:r>
      <w:r w:rsidRPr="00531FE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состоит из ответов на вопросы билета и дополнительные вопросы в рамках программы вступительного испытания.</w:t>
      </w:r>
    </w:p>
    <w:p w:rsidR="00730568" w:rsidRPr="00531FE2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EF0" w:rsidRPr="00531FE2" w:rsidRDefault="00E55EF0" w:rsidP="00E55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FE2">
        <w:rPr>
          <w:rFonts w:ascii="Times New Roman" w:hAnsi="Times New Roman" w:cs="Times New Roman"/>
          <w:b/>
          <w:sz w:val="28"/>
          <w:szCs w:val="28"/>
        </w:rPr>
        <w:t>Оценка испытания:</w:t>
      </w:r>
    </w:p>
    <w:p w:rsidR="00E55EF0" w:rsidRPr="00531FE2" w:rsidRDefault="00E55EF0" w:rsidP="00E55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 xml:space="preserve">Оценка за собеседование выставляется по 100-балльной шкале. Минимальный балл, необходимый для успешного прохождения собеседования и дальнейшего участия в конкурсе – 60 баллов.   </w:t>
      </w:r>
    </w:p>
    <w:p w:rsidR="00E55EF0" w:rsidRPr="00531FE2" w:rsidRDefault="00E55EF0" w:rsidP="00E55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EF0" w:rsidRPr="00531FE2" w:rsidRDefault="00E55EF0" w:rsidP="00E55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FE2">
        <w:rPr>
          <w:rFonts w:ascii="Times New Roman" w:hAnsi="Times New Roman" w:cs="Times New Roman"/>
          <w:b/>
          <w:sz w:val="28"/>
          <w:szCs w:val="28"/>
        </w:rPr>
        <w:t>Критерии оценки результатов испытания:</w:t>
      </w:r>
    </w:p>
    <w:p w:rsidR="00E55EF0" w:rsidRPr="00531FE2" w:rsidRDefault="00E55EF0" w:rsidP="00E55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>100-90 баллов - даны исчерпывающие и обоснованные ответы на вопросы, поставленные экзаменационной комиссией, абитуриент демонстрирует глубокие теоретические знания, умение сравнивать и оценивать различные научные подходы, пользоваться современной научной терминологией.</w:t>
      </w:r>
    </w:p>
    <w:p w:rsidR="00E55EF0" w:rsidRPr="00531FE2" w:rsidRDefault="00E55EF0" w:rsidP="00E55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>89-80 баллов - даны полные, достаточно глубокие и обоснованные ответы на вопросы, поставленные экзаменационной комиссией, абитуриент демонстрирует хорошие знания, умение пользоваться современной научной терминологией.</w:t>
      </w:r>
    </w:p>
    <w:p w:rsidR="00E55EF0" w:rsidRPr="00531FE2" w:rsidRDefault="00E55EF0" w:rsidP="00E55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>79-70 баллов - даны обоснованные ответы на вопросы, поставленные экзаменационной комиссией, абитуриент демонстрирует хорошие знания.</w:t>
      </w:r>
    </w:p>
    <w:p w:rsidR="00E55EF0" w:rsidRPr="00531FE2" w:rsidRDefault="00E55EF0" w:rsidP="00E55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>69-60 баллов - даны в целом правильные ответы на вопросы, поставленные экзаменационной комиссией, при этом абитуриент недостаточно аргументирует ответы.</w:t>
      </w:r>
    </w:p>
    <w:p w:rsidR="00E55EF0" w:rsidRPr="00531FE2" w:rsidRDefault="00E55EF0" w:rsidP="00E55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>59-0 баллов – абитуриент демонстрирует непонимание основного содержания теоретического материала, поверхностность и слабую аргументацию суждений или допущены значительные ошибки.</w:t>
      </w:r>
    </w:p>
    <w:p w:rsidR="00730568" w:rsidRPr="00531FE2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7F40" w:rsidRPr="00531FE2" w:rsidRDefault="000B7F40" w:rsidP="0073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2738" w:rsidRPr="00531FE2" w:rsidRDefault="00730568" w:rsidP="007305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F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вступительного испытания</w:t>
      </w:r>
    </w:p>
    <w:p w:rsidR="00730568" w:rsidRPr="00531FE2" w:rsidRDefault="00C12738" w:rsidP="007305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FE2">
        <w:rPr>
          <w:rFonts w:ascii="Times New Roman" w:hAnsi="Times New Roman" w:cs="Times New Roman"/>
          <w:b/>
          <w:bCs/>
          <w:sz w:val="28"/>
          <w:szCs w:val="28"/>
        </w:rPr>
        <w:t>Направление:</w:t>
      </w:r>
    </w:p>
    <w:p w:rsidR="00FD1BDF" w:rsidRPr="00531FE2" w:rsidRDefault="00FD1BDF" w:rsidP="00FD1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FE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63496" w:rsidRPr="00531FE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31FE2">
        <w:rPr>
          <w:rFonts w:ascii="Times New Roman" w:hAnsi="Times New Roman" w:cs="Times New Roman"/>
          <w:b/>
          <w:bCs/>
          <w:sz w:val="28"/>
          <w:szCs w:val="28"/>
        </w:rPr>
        <w:t>.06.01</w:t>
      </w:r>
    </w:p>
    <w:p w:rsidR="00FD1BDF" w:rsidRPr="00531FE2" w:rsidRDefault="00FD1BDF" w:rsidP="00FD1BDF">
      <w:pPr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531FE2">
        <w:rPr>
          <w:rFonts w:ascii="Times New Roman" w:hAnsi="Times New Roman" w:cs="Times New Roman"/>
          <w:b/>
          <w:bCs/>
          <w:spacing w:val="-8"/>
          <w:sz w:val="28"/>
          <w:szCs w:val="28"/>
        </w:rPr>
        <w:t>«</w:t>
      </w:r>
      <w:r w:rsidR="00863496" w:rsidRPr="00531FE2">
        <w:rPr>
          <w:rFonts w:ascii="Times New Roman" w:hAnsi="Times New Roman" w:cs="Times New Roman"/>
          <w:b/>
          <w:bCs/>
          <w:spacing w:val="-8"/>
          <w:sz w:val="28"/>
          <w:szCs w:val="28"/>
        </w:rPr>
        <w:t>Химические науки</w:t>
      </w:r>
      <w:r w:rsidRPr="00531FE2">
        <w:rPr>
          <w:rFonts w:ascii="Times New Roman" w:hAnsi="Times New Roman" w:cs="Times New Roman"/>
          <w:b/>
          <w:bCs/>
          <w:spacing w:val="-8"/>
          <w:sz w:val="28"/>
          <w:szCs w:val="28"/>
        </w:rPr>
        <w:t>»</w:t>
      </w:r>
    </w:p>
    <w:p w:rsidR="00FD1BDF" w:rsidRPr="00531FE2" w:rsidRDefault="00FD1BDF" w:rsidP="00FD1B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FE2">
        <w:rPr>
          <w:rFonts w:ascii="Times New Roman" w:hAnsi="Times New Roman" w:cs="Times New Roman"/>
          <w:b/>
          <w:bCs/>
          <w:sz w:val="28"/>
          <w:szCs w:val="28"/>
        </w:rPr>
        <w:t>Профиль (направленность)</w:t>
      </w:r>
      <w:r w:rsidR="00C12738" w:rsidRPr="00531FE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63496" w:rsidRPr="00531F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3D87" w:rsidRPr="00531FE2">
        <w:rPr>
          <w:rFonts w:ascii="Times New Roman" w:hAnsi="Times New Roman" w:cs="Times New Roman"/>
          <w:bCs/>
          <w:sz w:val="28"/>
          <w:szCs w:val="28"/>
        </w:rPr>
        <w:t>0</w:t>
      </w:r>
      <w:r w:rsidR="00863496" w:rsidRPr="00531FE2">
        <w:rPr>
          <w:rFonts w:ascii="Times New Roman" w:hAnsi="Times New Roman" w:cs="Times New Roman"/>
          <w:bCs/>
          <w:sz w:val="28"/>
          <w:szCs w:val="28"/>
        </w:rPr>
        <w:t>2</w:t>
      </w:r>
      <w:r w:rsidR="00B23D87" w:rsidRPr="00531FE2">
        <w:rPr>
          <w:rFonts w:ascii="Times New Roman" w:hAnsi="Times New Roman" w:cs="Times New Roman"/>
          <w:bCs/>
          <w:sz w:val="28"/>
          <w:szCs w:val="28"/>
        </w:rPr>
        <w:t>.0</w:t>
      </w:r>
      <w:r w:rsidR="00863496" w:rsidRPr="00531FE2">
        <w:rPr>
          <w:rFonts w:ascii="Times New Roman" w:hAnsi="Times New Roman" w:cs="Times New Roman"/>
          <w:bCs/>
          <w:sz w:val="28"/>
          <w:szCs w:val="28"/>
        </w:rPr>
        <w:t>0</w:t>
      </w:r>
      <w:r w:rsidR="00B23D87" w:rsidRPr="00531FE2">
        <w:rPr>
          <w:rFonts w:ascii="Times New Roman" w:hAnsi="Times New Roman" w:cs="Times New Roman"/>
          <w:bCs/>
          <w:sz w:val="28"/>
          <w:szCs w:val="28"/>
        </w:rPr>
        <w:t>.0</w:t>
      </w:r>
      <w:r w:rsidR="00863496" w:rsidRPr="00531FE2">
        <w:rPr>
          <w:rFonts w:ascii="Times New Roman" w:hAnsi="Times New Roman" w:cs="Times New Roman"/>
          <w:bCs/>
          <w:sz w:val="28"/>
          <w:szCs w:val="28"/>
        </w:rPr>
        <w:t>4 - Физическая химия</w:t>
      </w:r>
    </w:p>
    <w:p w:rsidR="00B35F85" w:rsidRPr="00531FE2" w:rsidRDefault="00B35F85" w:rsidP="00B35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E2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233281" w:rsidRPr="00531FE2">
        <w:rPr>
          <w:rFonts w:ascii="Times New Roman" w:hAnsi="Times New Roman" w:cs="Times New Roman"/>
          <w:b/>
          <w:sz w:val="28"/>
          <w:szCs w:val="28"/>
        </w:rPr>
        <w:t>Элементы химической термодинамики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Основные понятия термодинамики: изолированные и открытые системы, равновесные и неравновесные системы, термодинамические переменные, температура, интенсивные и экстенсивные переменные. 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Первый закон термодинамики. Теплота, работа, внутренняя энергия, энтальпия, теплоемкость. Закон Гесса. Стандартные состояния и стандартные теплоты химических реакций. Зависимость теплового эффекта реакции от температуры. 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Второй закон термодинамики. Энтропия и ее изменения в обратимых и необратимых процессах. 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Характеристические функции. Энергия Гиббса, энергия Гельмгольца. Условия равновесия и критерии самопроизвольного протекания процессов. 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Химическое равновесие. Закон действующих масс. Различные виды констант равновесия и связь между ними. Изотерма Вант-Гоффа. Уравнения изобары и изохоры химической реакции. </w:t>
      </w:r>
    </w:p>
    <w:p w:rsidR="00B35F85" w:rsidRPr="00531FE2" w:rsidRDefault="00B35F85" w:rsidP="00B35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E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D56E4" w:rsidRPr="00531FE2" w:rsidRDefault="000D56E4" w:rsidP="001A50C4">
      <w:pPr>
        <w:pStyle w:val="3"/>
        <w:numPr>
          <w:ilvl w:val="0"/>
          <w:numId w:val="12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1F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М. Х. </w:t>
      </w:r>
      <w:hyperlink r:id="rId8" w:history="1">
        <w:proofErr w:type="spellStart"/>
        <w:r w:rsidRPr="00531FE2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Карапетьянц</w:t>
        </w:r>
        <w:proofErr w:type="spellEnd"/>
        <w:r w:rsidRPr="00531FE2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 </w:t>
        </w:r>
      </w:hyperlink>
      <w:r w:rsidRPr="00531FE2">
        <w:rPr>
          <w:rFonts w:ascii="Times New Roman" w:hAnsi="Times New Roman" w:cs="Times New Roman"/>
          <w:b w:val="0"/>
          <w:color w:val="auto"/>
          <w:sz w:val="28"/>
          <w:szCs w:val="28"/>
        </w:rPr>
        <w:t>.Химическая термодинамика</w:t>
      </w:r>
      <w:proofErr w:type="gramStart"/>
      <w:r w:rsidRPr="00531F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:</w:t>
      </w:r>
      <w:proofErr w:type="gramEnd"/>
      <w:r w:rsidRPr="00531F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М: </w:t>
      </w:r>
      <w:hyperlink r:id="rId9" w:history="1">
        <w:r w:rsidR="001A50C4" w:rsidRPr="00531FE2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Книжный дом </w:t>
        </w:r>
        <w:proofErr w:type="spellStart"/>
        <w:r w:rsidR="001A50C4" w:rsidRPr="00531FE2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Либроком</w:t>
        </w:r>
        <w:proofErr w:type="spellEnd"/>
      </w:hyperlink>
      <w:r w:rsidRPr="00531FE2">
        <w:rPr>
          <w:rFonts w:ascii="Times New Roman" w:hAnsi="Times New Roman" w:cs="Times New Roman"/>
          <w:b w:val="0"/>
          <w:color w:val="auto"/>
          <w:sz w:val="28"/>
          <w:szCs w:val="28"/>
        </w:rPr>
        <w:t>,  2013</w:t>
      </w:r>
      <w:r w:rsidR="001A50C4" w:rsidRPr="00531FE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35F85" w:rsidRPr="00531FE2" w:rsidRDefault="00310820" w:rsidP="001A50C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1FE2">
        <w:rPr>
          <w:rFonts w:ascii="Times New Roman" w:hAnsi="Times New Roman" w:cs="Times New Roman"/>
          <w:iCs/>
          <w:sz w:val="28"/>
          <w:szCs w:val="28"/>
        </w:rPr>
        <w:t>В.В. Еремин, А.Я. Борщевский. Основы общей и физической химии. Долгопрудный: Интеллект. 2012.</w:t>
      </w:r>
    </w:p>
    <w:p w:rsidR="00946383" w:rsidRPr="00531FE2" w:rsidRDefault="00946383" w:rsidP="001A50C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 xml:space="preserve">Р. Р. </w:t>
      </w:r>
      <w:proofErr w:type="spellStart"/>
      <w:r w:rsidRPr="00531FE2">
        <w:rPr>
          <w:rFonts w:ascii="Times New Roman" w:hAnsi="Times New Roman" w:cs="Times New Roman"/>
          <w:sz w:val="28"/>
          <w:szCs w:val="28"/>
        </w:rPr>
        <w:t>Салем</w:t>
      </w:r>
      <w:proofErr w:type="spellEnd"/>
      <w:r w:rsidRPr="00531FE2">
        <w:rPr>
          <w:rFonts w:ascii="Times New Roman" w:hAnsi="Times New Roman" w:cs="Times New Roman"/>
          <w:sz w:val="28"/>
          <w:szCs w:val="28"/>
        </w:rPr>
        <w:t xml:space="preserve">.  </w:t>
      </w:r>
      <w:r w:rsidR="002803FE" w:rsidRPr="00531FE2">
        <w:rPr>
          <w:rFonts w:ascii="Times New Roman" w:hAnsi="Times New Roman" w:cs="Times New Roman"/>
          <w:sz w:val="28"/>
          <w:szCs w:val="28"/>
        </w:rPr>
        <w:t>Физическая химия. Термодинамика.</w:t>
      </w:r>
      <w:r w:rsidRPr="00531FE2">
        <w:rPr>
          <w:rFonts w:ascii="Times New Roman" w:hAnsi="Times New Roman" w:cs="Times New Roman"/>
          <w:sz w:val="28"/>
          <w:szCs w:val="28"/>
        </w:rPr>
        <w:t xml:space="preserve"> М: </w:t>
      </w:r>
      <w:proofErr w:type="spellStart"/>
      <w:r w:rsidRPr="00531FE2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531FE2">
        <w:rPr>
          <w:rFonts w:ascii="Times New Roman" w:hAnsi="Times New Roman" w:cs="Times New Roman"/>
          <w:sz w:val="28"/>
          <w:szCs w:val="28"/>
        </w:rPr>
        <w:t>, 2011</w:t>
      </w:r>
    </w:p>
    <w:p w:rsidR="00B35F85" w:rsidRPr="00531FE2" w:rsidRDefault="00B35F85" w:rsidP="00B35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E2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310820" w:rsidRPr="00531FE2">
        <w:rPr>
          <w:rFonts w:ascii="Times New Roman" w:hAnsi="Times New Roman" w:cs="Times New Roman"/>
          <w:b/>
          <w:sz w:val="28"/>
          <w:szCs w:val="28"/>
        </w:rPr>
        <w:t>Растворы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Различные типы растворов. Способы выражения состава растворов. Идеальные растворы, общее условие идеальности растворов. Давление насыщенного пара жидких растворов, закон Рауля. Неидеальные растворы и их свойства. Метод активностей. Коэффициенты активности и их определение. 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Стандартные состояния при определении химических потенциалов компонент растворов. Симметричная и несимметричная системы отсчета. 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Коллигативные свойства растворов. Изменение температуры замерзания растворов, криоскопия. Зонная плавка. Осмотические явления. Парциальные мольные величины, их определение для бинарных систем. Уравнение Гиббса – </w:t>
      </w:r>
      <w:proofErr w:type="spellStart"/>
      <w:r w:rsidRPr="00531FE2">
        <w:rPr>
          <w:sz w:val="28"/>
          <w:szCs w:val="28"/>
        </w:rPr>
        <w:t>Дюгема</w:t>
      </w:r>
      <w:proofErr w:type="spellEnd"/>
      <w:r w:rsidRPr="00531FE2">
        <w:rPr>
          <w:sz w:val="28"/>
          <w:szCs w:val="28"/>
        </w:rPr>
        <w:t xml:space="preserve">. 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lastRenderedPageBreak/>
        <w:t xml:space="preserve">Функция смешения для идеальных и неидеальных растворов. Предельно разбавленные растворы, </w:t>
      </w:r>
      <w:proofErr w:type="spellStart"/>
      <w:r w:rsidRPr="00531FE2">
        <w:rPr>
          <w:sz w:val="28"/>
          <w:szCs w:val="28"/>
        </w:rPr>
        <w:t>атермальные</w:t>
      </w:r>
      <w:proofErr w:type="spellEnd"/>
      <w:r w:rsidRPr="00531FE2">
        <w:rPr>
          <w:sz w:val="28"/>
          <w:szCs w:val="28"/>
        </w:rPr>
        <w:t xml:space="preserve"> и регулярные растворы, их свойства. </w:t>
      </w:r>
    </w:p>
    <w:p w:rsidR="00B35F85" w:rsidRPr="00531FE2" w:rsidRDefault="00B35F85" w:rsidP="00310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F85" w:rsidRPr="00531FE2" w:rsidRDefault="00B35F85" w:rsidP="00B35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E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D56E4" w:rsidRPr="00531FE2" w:rsidRDefault="000D56E4" w:rsidP="001A50C4">
      <w:pPr>
        <w:pStyle w:val="3"/>
        <w:numPr>
          <w:ilvl w:val="0"/>
          <w:numId w:val="13"/>
        </w:numPr>
        <w:rPr>
          <w:rStyle w:val="infotext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1FE2">
        <w:rPr>
          <w:rStyle w:val="infotext"/>
          <w:rFonts w:ascii="Times New Roman" w:hAnsi="Times New Roman" w:cs="Times New Roman"/>
          <w:b w:val="0"/>
          <w:color w:val="auto"/>
          <w:sz w:val="28"/>
          <w:szCs w:val="28"/>
        </w:rPr>
        <w:t xml:space="preserve">В.И.Горшков.  </w:t>
      </w:r>
      <w:r w:rsidRPr="00531FE2">
        <w:rPr>
          <w:rStyle w:val="infotext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Основы физической химии. М.: </w:t>
      </w:r>
      <w:r w:rsidRPr="00531FE2">
        <w:rPr>
          <w:rStyle w:val="infotext"/>
          <w:rFonts w:ascii="Times New Roman" w:hAnsi="Times New Roman" w:cs="Times New Roman"/>
          <w:b w:val="0"/>
          <w:color w:val="auto"/>
          <w:sz w:val="28"/>
          <w:szCs w:val="28"/>
        </w:rPr>
        <w:t>Бином.</w:t>
      </w:r>
      <w:r w:rsidR="00AE2FBB" w:rsidRPr="00531FE2">
        <w:rPr>
          <w:rStyle w:val="infotext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31FE2">
        <w:rPr>
          <w:rStyle w:val="infotext"/>
          <w:rFonts w:ascii="Times New Roman" w:hAnsi="Times New Roman" w:cs="Times New Roman"/>
          <w:b w:val="0"/>
          <w:color w:val="auto"/>
          <w:sz w:val="28"/>
          <w:szCs w:val="28"/>
        </w:rPr>
        <w:t>2011</w:t>
      </w:r>
      <w:r w:rsidR="001A50C4" w:rsidRPr="00531FE2">
        <w:rPr>
          <w:rStyle w:val="infotext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0D56E4" w:rsidRPr="00531FE2" w:rsidRDefault="000D56E4" w:rsidP="001A50C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 xml:space="preserve">А. Г. </w:t>
      </w:r>
      <w:proofErr w:type="spellStart"/>
      <w:r w:rsidRPr="00531FE2">
        <w:rPr>
          <w:rFonts w:ascii="Times New Roman" w:hAnsi="Times New Roman" w:cs="Times New Roman"/>
          <w:sz w:val="28"/>
          <w:szCs w:val="28"/>
        </w:rPr>
        <w:t>Стромберг</w:t>
      </w:r>
      <w:proofErr w:type="spellEnd"/>
      <w:r w:rsidRPr="00531FE2">
        <w:rPr>
          <w:rFonts w:ascii="Times New Roman" w:hAnsi="Times New Roman" w:cs="Times New Roman"/>
          <w:sz w:val="28"/>
          <w:szCs w:val="28"/>
        </w:rPr>
        <w:t>, Д. П. Семченко. Физическая химия</w:t>
      </w:r>
      <w:proofErr w:type="gramStart"/>
      <w:r w:rsidRPr="00531F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1FE2">
        <w:rPr>
          <w:rFonts w:ascii="Times New Roman" w:hAnsi="Times New Roman" w:cs="Times New Roman"/>
          <w:sz w:val="28"/>
          <w:szCs w:val="28"/>
        </w:rPr>
        <w:t xml:space="preserve"> учебник для вузов, М.: Высш</w:t>
      </w:r>
      <w:r w:rsidR="001A50C4" w:rsidRPr="00531FE2">
        <w:rPr>
          <w:rFonts w:ascii="Times New Roman" w:hAnsi="Times New Roman" w:cs="Times New Roman"/>
          <w:sz w:val="28"/>
          <w:szCs w:val="28"/>
        </w:rPr>
        <w:t>ая</w:t>
      </w:r>
      <w:r w:rsidRPr="00531FE2">
        <w:rPr>
          <w:rFonts w:ascii="Times New Roman" w:hAnsi="Times New Roman" w:cs="Times New Roman"/>
          <w:sz w:val="28"/>
          <w:szCs w:val="28"/>
        </w:rPr>
        <w:t xml:space="preserve"> школа, 2009</w:t>
      </w:r>
      <w:r w:rsidR="001A50C4" w:rsidRPr="00531FE2">
        <w:rPr>
          <w:rFonts w:ascii="Times New Roman" w:hAnsi="Times New Roman" w:cs="Times New Roman"/>
          <w:sz w:val="28"/>
          <w:szCs w:val="28"/>
        </w:rPr>
        <w:t>.</w:t>
      </w:r>
    </w:p>
    <w:p w:rsidR="00310820" w:rsidRPr="00531FE2" w:rsidRDefault="0071673D" w:rsidP="0071673D">
      <w:pPr>
        <w:pStyle w:val="norma"/>
        <w:spacing w:before="0" w:beforeAutospacing="0" w:after="0" w:afterAutospacing="0"/>
        <w:jc w:val="center"/>
        <w:rPr>
          <w:sz w:val="28"/>
          <w:szCs w:val="28"/>
        </w:rPr>
      </w:pPr>
      <w:r w:rsidRPr="00531FE2">
        <w:rPr>
          <w:b/>
          <w:sz w:val="28"/>
          <w:szCs w:val="28"/>
        </w:rPr>
        <w:t xml:space="preserve">III. </w:t>
      </w:r>
      <w:r w:rsidR="00310820" w:rsidRPr="00531FE2">
        <w:rPr>
          <w:b/>
          <w:bCs/>
          <w:sz w:val="28"/>
          <w:szCs w:val="28"/>
        </w:rPr>
        <w:t>Химическая кинетика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Основные понятия химической кинетики. Простые и сложные реакции, </w:t>
      </w:r>
      <w:proofErr w:type="spellStart"/>
      <w:r w:rsidRPr="00531FE2">
        <w:rPr>
          <w:sz w:val="28"/>
          <w:szCs w:val="28"/>
        </w:rPr>
        <w:t>молекулярность</w:t>
      </w:r>
      <w:proofErr w:type="spellEnd"/>
      <w:r w:rsidRPr="00531FE2">
        <w:rPr>
          <w:sz w:val="28"/>
          <w:szCs w:val="28"/>
        </w:rPr>
        <w:t xml:space="preserve"> и скорость простой реакции. Основной постулат химической кинетики. Способы определения скорости реакции. Кинетические уравнения. Константа скорости и порядок реакции. 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Феноменологическая кинетика сложных химических реакций. Принцип независимости элементарных стадий. Кинетические уравнения для обратимых, параллельных и последовательных реакций. 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Цепные реакции. Кинетика неразветвленных и разветвленных цепных реакций. Кинетические особенности разветвленных цепных реакций. Предельные явления в разветвленных цепных реакциях. 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Зависимость скорости реакции от температуры. Уравнение Аррениуса. Энергия активации и способы ее определения. Элементарные акты химических реакций и физический смысл энергии активации. </w:t>
      </w:r>
      <w:proofErr w:type="gramStart"/>
      <w:r w:rsidRPr="00531FE2">
        <w:rPr>
          <w:sz w:val="28"/>
          <w:szCs w:val="28"/>
        </w:rPr>
        <w:t>Термический</w:t>
      </w:r>
      <w:proofErr w:type="gramEnd"/>
      <w:r w:rsidRPr="00531FE2">
        <w:rPr>
          <w:sz w:val="28"/>
          <w:szCs w:val="28"/>
        </w:rPr>
        <w:t xml:space="preserve"> и нетермические пути активации молекул. Теория активных столкновений. Теория переходного состояния (активированного комплекса). Поверхность потенциальной энергии. Путь и координата реакции. Статистический расчет константы скорости. Энергия и энтропия активации. Использование </w:t>
      </w:r>
      <w:proofErr w:type="gramStart"/>
      <w:r w:rsidRPr="00531FE2">
        <w:rPr>
          <w:sz w:val="28"/>
          <w:szCs w:val="28"/>
        </w:rPr>
        <w:t>молекулярных</w:t>
      </w:r>
      <w:proofErr w:type="gramEnd"/>
      <w:r w:rsidRPr="00531FE2">
        <w:rPr>
          <w:sz w:val="28"/>
          <w:szCs w:val="28"/>
        </w:rPr>
        <w:t xml:space="preserve"> постоянных при расчете константы скорости. </w:t>
      </w:r>
    </w:p>
    <w:p w:rsidR="00310820" w:rsidRPr="00531FE2" w:rsidRDefault="00310820" w:rsidP="00B206AF">
      <w:pPr>
        <w:pStyle w:val="norm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Фотохимические и радиационно-химические реакции. Элементарные фотохимические процессы. Изменение физических и химических свойств молекул при электронном возбуждении. Квантовый выход. Закон Эйнштейна – Штарка. </w:t>
      </w:r>
    </w:p>
    <w:p w:rsidR="0071673D" w:rsidRPr="00531FE2" w:rsidRDefault="0071673D" w:rsidP="0071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35863" w:rsidRPr="00531FE2" w:rsidRDefault="00F54FBB" w:rsidP="001A50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fldChar w:fldCharType="begin"/>
      </w:r>
      <w:r w:rsidR="00B35863" w:rsidRPr="00531FE2">
        <w:rPr>
          <w:rFonts w:ascii="Times New Roman" w:hAnsi="Times New Roman" w:cs="Times New Roman"/>
          <w:sz w:val="28"/>
          <w:szCs w:val="28"/>
        </w:rPr>
        <w:instrText xml:space="preserve"> HYPERLINK "https://bazarknig.ru/book/3088790" \o "Химическая кинетика" </w:instrText>
      </w:r>
      <w:r w:rsidRPr="00531FE2">
        <w:rPr>
          <w:rFonts w:ascii="Times New Roman" w:hAnsi="Times New Roman" w:cs="Times New Roman"/>
          <w:sz w:val="28"/>
          <w:szCs w:val="28"/>
        </w:rPr>
        <w:fldChar w:fldCharType="separate"/>
      </w:r>
      <w:r w:rsidR="00AE2FBB" w:rsidRPr="00531FE2">
        <w:rPr>
          <w:rStyle w:val="infotext"/>
          <w:rFonts w:ascii="Times New Roman" w:hAnsi="Times New Roman" w:cs="Times New Roman"/>
          <w:sz w:val="28"/>
          <w:szCs w:val="28"/>
        </w:rPr>
        <w:t xml:space="preserve">В.В. Буданов. </w:t>
      </w:r>
      <w:r w:rsidR="00AE2FBB" w:rsidRPr="00531FE2">
        <w:rPr>
          <w:rFonts w:ascii="Times New Roman" w:hAnsi="Times New Roman" w:cs="Times New Roman"/>
          <w:sz w:val="28"/>
          <w:szCs w:val="28"/>
        </w:rPr>
        <w:t xml:space="preserve"> </w:t>
      </w:r>
      <w:r w:rsidR="00B35863" w:rsidRPr="00531FE2">
        <w:rPr>
          <w:rFonts w:ascii="Times New Roman" w:hAnsi="Times New Roman" w:cs="Times New Roman"/>
          <w:sz w:val="28"/>
          <w:szCs w:val="28"/>
        </w:rPr>
        <w:t>Химическая кинетика</w:t>
      </w:r>
      <w:r w:rsidR="00AE2FBB" w:rsidRPr="00531FE2">
        <w:rPr>
          <w:rFonts w:ascii="Times New Roman" w:hAnsi="Times New Roman" w:cs="Times New Roman"/>
          <w:sz w:val="28"/>
          <w:szCs w:val="28"/>
        </w:rPr>
        <w:t>. М.: Лань, 2014</w:t>
      </w:r>
      <w:r w:rsidR="001A50C4" w:rsidRPr="00531FE2">
        <w:rPr>
          <w:rFonts w:ascii="Times New Roman" w:hAnsi="Times New Roman" w:cs="Times New Roman"/>
          <w:sz w:val="28"/>
          <w:szCs w:val="28"/>
        </w:rPr>
        <w:t>.</w:t>
      </w:r>
    </w:p>
    <w:p w:rsidR="00AE2FBB" w:rsidRPr="00531FE2" w:rsidRDefault="00F54FBB" w:rsidP="001A50C4">
      <w:pPr>
        <w:pStyle w:val="a3"/>
        <w:numPr>
          <w:ilvl w:val="0"/>
          <w:numId w:val="14"/>
        </w:numPr>
        <w:rPr>
          <w:rStyle w:val="ad"/>
          <w:rFonts w:ascii="Times New Roman" w:hAnsi="Times New Roman" w:cs="Times New Roman"/>
          <w:color w:val="auto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fldChar w:fldCharType="end"/>
      </w:r>
      <w:r w:rsidR="00AE2FBB" w:rsidRPr="00531FE2">
        <w:rPr>
          <w:rStyle w:val="infotext"/>
          <w:rFonts w:ascii="Times New Roman" w:hAnsi="Times New Roman" w:cs="Times New Roman"/>
          <w:sz w:val="28"/>
          <w:szCs w:val="28"/>
        </w:rPr>
        <w:t xml:space="preserve">Н. С. </w:t>
      </w:r>
      <w:proofErr w:type="spellStart"/>
      <w:r w:rsidR="00AE2FBB" w:rsidRPr="00531FE2">
        <w:rPr>
          <w:rStyle w:val="infotext"/>
          <w:rFonts w:ascii="Times New Roman" w:hAnsi="Times New Roman" w:cs="Times New Roman"/>
          <w:sz w:val="28"/>
          <w:szCs w:val="28"/>
        </w:rPr>
        <w:t>Кудряшева</w:t>
      </w:r>
      <w:proofErr w:type="spellEnd"/>
      <w:r w:rsidR="00AE2FBB" w:rsidRPr="00531FE2">
        <w:rPr>
          <w:rStyle w:val="infotext"/>
          <w:rFonts w:ascii="Times New Roman" w:hAnsi="Times New Roman" w:cs="Times New Roman"/>
          <w:sz w:val="28"/>
          <w:szCs w:val="28"/>
        </w:rPr>
        <w:t>, Л. Г. Бондарева.</w:t>
      </w:r>
      <w:r w:rsidR="00AE2FBB" w:rsidRPr="00531FE2">
        <w:rPr>
          <w:rFonts w:ascii="Times New Roman" w:hAnsi="Times New Roman" w:cs="Times New Roman"/>
          <w:sz w:val="28"/>
          <w:szCs w:val="28"/>
        </w:rPr>
        <w:t xml:space="preserve"> Физическая химия. Учебник</w:t>
      </w:r>
      <w:r w:rsidR="00AE2FBB" w:rsidRPr="00531FE2">
        <w:rPr>
          <w:rFonts w:ascii="Times New Roman" w:hAnsi="Times New Roman" w:cs="Times New Roman"/>
          <w:bCs/>
          <w:sz w:val="28"/>
          <w:szCs w:val="28"/>
        </w:rPr>
        <w:t xml:space="preserve">. М.: </w:t>
      </w:r>
      <w:proofErr w:type="spellStart"/>
      <w:r w:rsidR="00AE2FBB" w:rsidRPr="00531FE2">
        <w:rPr>
          <w:rStyle w:val="infotext"/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E2FBB" w:rsidRPr="00531FE2">
        <w:rPr>
          <w:rStyle w:val="infotext"/>
          <w:rFonts w:ascii="Times New Roman" w:hAnsi="Times New Roman" w:cs="Times New Roman"/>
          <w:sz w:val="28"/>
          <w:szCs w:val="28"/>
        </w:rPr>
        <w:t>. 2014</w:t>
      </w:r>
      <w:r w:rsidR="001A50C4" w:rsidRPr="00531FE2">
        <w:rPr>
          <w:rStyle w:val="infotext"/>
          <w:rFonts w:ascii="Times New Roman" w:hAnsi="Times New Roman" w:cs="Times New Roman"/>
          <w:sz w:val="28"/>
          <w:szCs w:val="28"/>
        </w:rPr>
        <w:t>.</w:t>
      </w:r>
      <w:r w:rsidR="00AE2FBB" w:rsidRPr="00531FE2">
        <w:rPr>
          <w:rFonts w:ascii="Times New Roman" w:hAnsi="Times New Roman" w:cs="Times New Roman"/>
          <w:sz w:val="28"/>
          <w:szCs w:val="28"/>
        </w:rPr>
        <w:t xml:space="preserve"> </w:t>
      </w:r>
      <w:r w:rsidRPr="00531FE2">
        <w:rPr>
          <w:rFonts w:ascii="Times New Roman" w:hAnsi="Times New Roman" w:cs="Times New Roman"/>
          <w:sz w:val="28"/>
          <w:szCs w:val="28"/>
        </w:rPr>
        <w:fldChar w:fldCharType="begin"/>
      </w:r>
      <w:r w:rsidR="00AE2FBB" w:rsidRPr="00531FE2">
        <w:rPr>
          <w:rFonts w:ascii="Times New Roman" w:hAnsi="Times New Roman" w:cs="Times New Roman"/>
          <w:sz w:val="28"/>
          <w:szCs w:val="28"/>
        </w:rPr>
        <w:instrText xml:space="preserve"> HYPERLINK "https://bazarknig.ru/book/3119572" \o "Физическая химия. Учебник" </w:instrText>
      </w:r>
      <w:r w:rsidRPr="00531FE2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35863" w:rsidRPr="00531FE2" w:rsidRDefault="00F54FBB" w:rsidP="001A50C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fldChar w:fldCharType="end"/>
      </w:r>
      <w:r w:rsidR="00B35863" w:rsidRPr="00531FE2">
        <w:rPr>
          <w:rFonts w:ascii="Times New Roman" w:hAnsi="Times New Roman" w:cs="Times New Roman"/>
          <w:iCs/>
          <w:sz w:val="28"/>
          <w:szCs w:val="28"/>
        </w:rPr>
        <w:t>В.В. Еремин, А.Я. Борщевский. Основы общей и физической химии. Долгопрудный: Интеллект. 2012.</w:t>
      </w:r>
    </w:p>
    <w:p w:rsidR="0071673D" w:rsidRPr="00531FE2" w:rsidRDefault="0071673D" w:rsidP="007167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E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31FE2">
        <w:rPr>
          <w:rFonts w:ascii="Times New Roman" w:hAnsi="Times New Roman" w:cs="Times New Roman"/>
          <w:b/>
          <w:sz w:val="28"/>
          <w:szCs w:val="28"/>
        </w:rPr>
        <w:t>. Аналитическая химия</w:t>
      </w:r>
    </w:p>
    <w:p w:rsidR="0071673D" w:rsidRPr="00531FE2" w:rsidRDefault="0071673D" w:rsidP="00B206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методов анализа по объектам, по цели (идентификация, измерение), по природе аналитического сигнала, по способу выполнения (физические и физико-химические).</w:t>
      </w:r>
    </w:p>
    <w:p w:rsidR="0071673D" w:rsidRPr="00531FE2" w:rsidRDefault="0071673D" w:rsidP="00B206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Метрологические основы химического анализа. Аналитический сигнал. Абсолютные и относительные методы анализа. Способы определения содержания веществ по данным аналитических измерений (метод </w:t>
      </w:r>
      <w:proofErr w:type="spellStart"/>
      <w:r w:rsidRPr="00531F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градуировочного</w:t>
      </w:r>
      <w:proofErr w:type="spellEnd"/>
      <w:r w:rsidRPr="0053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графика, метод стандартов). </w:t>
      </w:r>
      <w:proofErr w:type="gramStart"/>
      <w:r w:rsidRPr="00531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требования, предъявляемые к количественным методам анализа: погрешность, правильность, воспроизводимость, точность, предел обнаружения, чувствительность, избирательность, селективность.</w:t>
      </w:r>
      <w:proofErr w:type="gramEnd"/>
    </w:p>
    <w:p w:rsidR="0071673D" w:rsidRPr="00531FE2" w:rsidRDefault="0071673D" w:rsidP="00B206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стандартных образцов в химических измерениях. Стандартные образцы </w:t>
      </w:r>
      <w:r w:rsidRPr="00531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31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3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разряда, методы их создания и метрологической аттестация.</w:t>
      </w:r>
    </w:p>
    <w:p w:rsidR="0071673D" w:rsidRPr="00531FE2" w:rsidRDefault="0071673D" w:rsidP="00B206AF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1FE2">
        <w:rPr>
          <w:rStyle w:val="a4"/>
          <w:b w:val="0"/>
          <w:sz w:val="28"/>
          <w:szCs w:val="28"/>
        </w:rPr>
        <w:t xml:space="preserve">Теория и практика </w:t>
      </w:r>
      <w:proofErr w:type="spellStart"/>
      <w:r w:rsidRPr="00531FE2">
        <w:rPr>
          <w:rStyle w:val="a4"/>
          <w:b w:val="0"/>
          <w:sz w:val="28"/>
          <w:szCs w:val="28"/>
        </w:rPr>
        <w:t>пробоотбора</w:t>
      </w:r>
      <w:proofErr w:type="spellEnd"/>
      <w:r w:rsidRPr="00531FE2">
        <w:rPr>
          <w:rStyle w:val="a4"/>
          <w:b w:val="0"/>
          <w:sz w:val="28"/>
          <w:szCs w:val="28"/>
        </w:rPr>
        <w:t xml:space="preserve"> и </w:t>
      </w:r>
      <w:proofErr w:type="spellStart"/>
      <w:r w:rsidRPr="00531FE2">
        <w:rPr>
          <w:rStyle w:val="a4"/>
          <w:b w:val="0"/>
          <w:sz w:val="28"/>
          <w:szCs w:val="28"/>
        </w:rPr>
        <w:t>пробоподготовки</w:t>
      </w:r>
      <w:proofErr w:type="spellEnd"/>
      <w:r w:rsidRPr="00531FE2">
        <w:rPr>
          <w:sz w:val="28"/>
          <w:szCs w:val="28"/>
        </w:rPr>
        <w:t>. Представительность пробы; взаимосвязь с объектом и методом анализа. Основные способы перевода пробы в форму, необходимую для конкретного вида анализа. Методы разделения компонентов.</w:t>
      </w:r>
    </w:p>
    <w:p w:rsidR="0071673D" w:rsidRPr="00531FE2" w:rsidRDefault="0071673D" w:rsidP="00B206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FE2">
        <w:rPr>
          <w:rFonts w:ascii="Times New Roman" w:hAnsi="Times New Roman" w:cs="Times New Roman"/>
          <w:sz w:val="28"/>
          <w:szCs w:val="28"/>
        </w:rPr>
        <w:t>Статистическая обработка результатов измерений.</w:t>
      </w:r>
    </w:p>
    <w:p w:rsidR="0071673D" w:rsidRPr="00531FE2" w:rsidRDefault="0071673D" w:rsidP="00B206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Химические методы количественного анализа: титриметрия, комплексонометрия,  гравиметрия. </w:t>
      </w:r>
    </w:p>
    <w:p w:rsidR="0071673D" w:rsidRPr="00531FE2" w:rsidRDefault="0071673D" w:rsidP="00B206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инструментальных (физических и физико-химических) методов анализа: спектральные, хроматография, масс-спектрометрия, электрохимия. </w:t>
      </w:r>
      <w:proofErr w:type="gramEnd"/>
    </w:p>
    <w:p w:rsidR="00B206AF" w:rsidRPr="00531FE2" w:rsidRDefault="00B206AF" w:rsidP="0071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73D" w:rsidRPr="00531FE2" w:rsidRDefault="0071673D" w:rsidP="0071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71673D" w:rsidRPr="00531FE2" w:rsidRDefault="0071673D" w:rsidP="001A50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>Основы аналитической химии (под ред. Ю.А. Золотова). В двух книгах. Общие вопросы. Методы разделения. Методы химического анализа. М.: Высш</w:t>
      </w:r>
      <w:r w:rsidR="001A50C4" w:rsidRPr="00531FE2">
        <w:rPr>
          <w:rFonts w:ascii="Times New Roman" w:hAnsi="Times New Roman" w:cs="Times New Roman"/>
          <w:sz w:val="28"/>
          <w:szCs w:val="28"/>
        </w:rPr>
        <w:t>ая</w:t>
      </w:r>
      <w:r w:rsidRPr="00531FE2">
        <w:rPr>
          <w:rFonts w:ascii="Times New Roman" w:hAnsi="Times New Roman" w:cs="Times New Roman"/>
          <w:sz w:val="28"/>
          <w:szCs w:val="28"/>
        </w:rPr>
        <w:t xml:space="preserve"> шк</w:t>
      </w:r>
      <w:r w:rsidR="001A50C4" w:rsidRPr="00531FE2">
        <w:rPr>
          <w:rFonts w:ascii="Times New Roman" w:hAnsi="Times New Roman" w:cs="Times New Roman"/>
          <w:sz w:val="28"/>
          <w:szCs w:val="28"/>
        </w:rPr>
        <w:t>ола</w:t>
      </w:r>
      <w:r w:rsidRPr="00531FE2">
        <w:rPr>
          <w:rFonts w:ascii="Times New Roman" w:hAnsi="Times New Roman" w:cs="Times New Roman"/>
          <w:sz w:val="28"/>
          <w:szCs w:val="28"/>
        </w:rPr>
        <w:t xml:space="preserve">. 2004. </w:t>
      </w:r>
    </w:p>
    <w:p w:rsidR="0071673D" w:rsidRPr="00531FE2" w:rsidRDefault="00916BA4" w:rsidP="001A50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 xml:space="preserve">З. </w:t>
      </w:r>
      <w:r w:rsidR="0071673D" w:rsidRPr="00531FE2">
        <w:rPr>
          <w:rFonts w:ascii="Times New Roman" w:hAnsi="Times New Roman" w:cs="Times New Roman"/>
          <w:sz w:val="28"/>
          <w:szCs w:val="28"/>
        </w:rPr>
        <w:t xml:space="preserve">Марченко, </w:t>
      </w:r>
      <w:r w:rsidRPr="00531FE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71673D" w:rsidRPr="00531FE2">
        <w:rPr>
          <w:rFonts w:ascii="Times New Roman" w:hAnsi="Times New Roman" w:cs="Times New Roman"/>
          <w:sz w:val="28"/>
          <w:szCs w:val="28"/>
        </w:rPr>
        <w:t>Бальцежак</w:t>
      </w:r>
      <w:proofErr w:type="spellEnd"/>
      <w:r w:rsidRPr="00531FE2">
        <w:rPr>
          <w:rFonts w:ascii="Times New Roman" w:hAnsi="Times New Roman" w:cs="Times New Roman"/>
          <w:sz w:val="28"/>
          <w:szCs w:val="28"/>
        </w:rPr>
        <w:t>.</w:t>
      </w:r>
      <w:r w:rsidR="0071673D" w:rsidRPr="00531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73D" w:rsidRPr="00531FE2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="0071673D" w:rsidRPr="00531FE2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="0071673D" w:rsidRPr="00531FE2">
        <w:rPr>
          <w:rFonts w:ascii="Times New Roman" w:hAnsi="Times New Roman" w:cs="Times New Roman"/>
          <w:sz w:val="28"/>
          <w:szCs w:val="28"/>
        </w:rPr>
        <w:t xml:space="preserve"> в УФ и видимой областях в неорганическом анализе.</w:t>
      </w:r>
      <w:proofErr w:type="gramEnd"/>
      <w:r w:rsidR="0071673D" w:rsidRPr="00531FE2">
        <w:rPr>
          <w:rFonts w:ascii="Times New Roman" w:hAnsi="Times New Roman" w:cs="Times New Roman"/>
          <w:sz w:val="28"/>
          <w:szCs w:val="28"/>
        </w:rPr>
        <w:t xml:space="preserve"> М.: Бином. 2009.</w:t>
      </w:r>
    </w:p>
    <w:p w:rsidR="0071673D" w:rsidRPr="00531FE2" w:rsidRDefault="00916BA4" w:rsidP="001A50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71673D" w:rsidRPr="00531FE2">
        <w:rPr>
          <w:rFonts w:ascii="Times New Roman" w:hAnsi="Times New Roman" w:cs="Times New Roman"/>
          <w:sz w:val="28"/>
          <w:szCs w:val="28"/>
        </w:rPr>
        <w:t>Доерффель</w:t>
      </w:r>
      <w:proofErr w:type="spellEnd"/>
      <w:r w:rsidR="0071673D" w:rsidRPr="00531FE2">
        <w:rPr>
          <w:rFonts w:ascii="Times New Roman" w:hAnsi="Times New Roman" w:cs="Times New Roman"/>
          <w:sz w:val="28"/>
          <w:szCs w:val="28"/>
        </w:rPr>
        <w:t>. Статистика в аналитической химии. М.: Мир, 1994.</w:t>
      </w:r>
    </w:p>
    <w:p w:rsidR="0071673D" w:rsidRPr="00531FE2" w:rsidRDefault="0071673D" w:rsidP="007167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281" w:rsidRPr="00531FE2" w:rsidRDefault="00B35F85" w:rsidP="002332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E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33281" w:rsidRPr="00531FE2">
        <w:rPr>
          <w:rFonts w:ascii="Times New Roman" w:hAnsi="Times New Roman" w:cs="Times New Roman"/>
          <w:b/>
          <w:sz w:val="28"/>
          <w:szCs w:val="28"/>
        </w:rPr>
        <w:t>Радиохимия</w:t>
      </w:r>
    </w:p>
    <w:p w:rsidR="00233281" w:rsidRPr="00531FE2" w:rsidRDefault="00233281" w:rsidP="00B206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>Исторические предпосылки к созданию и развитию основ  радиохимии и разработке на ее основе многочисленных инновационных наукоемких технологий.</w:t>
      </w:r>
    </w:p>
    <w:p w:rsidR="00233281" w:rsidRPr="00531FE2" w:rsidRDefault="00233281" w:rsidP="00B206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>Стабильные и радиоактивные изотопы. Виды радиоактивных излучений и их свойства. Ядерные превращения и их запись. Правила сдвига. Зона устойчивости</w:t>
      </w:r>
    </w:p>
    <w:p w:rsidR="00233281" w:rsidRPr="00531FE2" w:rsidRDefault="00916BA4" w:rsidP="00B206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FE2">
        <w:rPr>
          <w:rFonts w:ascii="Times New Roman" w:hAnsi="Times New Roman" w:cs="Times New Roman"/>
          <w:sz w:val="28"/>
          <w:szCs w:val="28"/>
        </w:rPr>
        <w:t>Основные типы ядерных реакций</w:t>
      </w:r>
      <w:r w:rsidR="00233281" w:rsidRPr="00531FE2">
        <w:rPr>
          <w:rFonts w:ascii="Times New Roman" w:hAnsi="Times New Roman" w:cs="Times New Roman"/>
          <w:sz w:val="28"/>
          <w:szCs w:val="28"/>
          <w:lang w:eastAsia="ru-RU"/>
        </w:rPr>
        <w:t xml:space="preserve"> при взаимодействии вещества с быстрыми заряженными частицами. Энергетические эффекты, эффективное сечение. Работы Объединенного института ядерных исследований (г. Дубна) в области синтеза и идентификации сверхтяжелых элементов. Получение короткоживущих изотопов на циклотронах.</w:t>
      </w:r>
    </w:p>
    <w:p w:rsidR="00233281" w:rsidRPr="00531FE2" w:rsidRDefault="00233281" w:rsidP="00B206A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E2">
        <w:rPr>
          <w:rFonts w:ascii="Times New Roman" w:hAnsi="Times New Roman" w:cs="Times New Roman"/>
          <w:sz w:val="28"/>
          <w:szCs w:val="28"/>
        </w:rPr>
        <w:t>Взаимодействие нейтронов с веществом. Реакция деления. Цепная ядерная реакция. Критическая масса</w:t>
      </w:r>
    </w:p>
    <w:p w:rsidR="004D7437" w:rsidRPr="00531FE2" w:rsidRDefault="004D7437" w:rsidP="00B35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37" w:rsidRPr="00531FE2" w:rsidRDefault="004D7437" w:rsidP="00B35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85" w:rsidRPr="00531FE2" w:rsidRDefault="00B35F85" w:rsidP="00B35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E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233281" w:rsidRPr="00531FE2" w:rsidRDefault="00233281" w:rsidP="00233281">
      <w:pPr>
        <w:pStyle w:val="ab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И.Н. </w:t>
      </w:r>
      <w:proofErr w:type="spellStart"/>
      <w:r w:rsidRPr="00531FE2">
        <w:rPr>
          <w:sz w:val="28"/>
          <w:szCs w:val="28"/>
        </w:rPr>
        <w:t>Бекман</w:t>
      </w:r>
      <w:proofErr w:type="spellEnd"/>
      <w:r w:rsidRPr="00531FE2">
        <w:rPr>
          <w:sz w:val="28"/>
          <w:szCs w:val="28"/>
        </w:rPr>
        <w:t xml:space="preserve">. Радиоактивность и радиация. Радиохимия. Том I. </w:t>
      </w:r>
      <w:proofErr w:type="spellStart"/>
      <w:r w:rsidRPr="00531FE2">
        <w:rPr>
          <w:sz w:val="28"/>
          <w:szCs w:val="28"/>
        </w:rPr>
        <w:t>МО</w:t>
      </w:r>
      <w:proofErr w:type="gramStart"/>
      <w:r w:rsidRPr="00531FE2">
        <w:rPr>
          <w:sz w:val="28"/>
          <w:szCs w:val="28"/>
        </w:rPr>
        <w:t>:Щ</w:t>
      </w:r>
      <w:proofErr w:type="gramEnd"/>
      <w:r w:rsidRPr="00531FE2">
        <w:rPr>
          <w:sz w:val="28"/>
          <w:szCs w:val="28"/>
        </w:rPr>
        <w:t>елково</w:t>
      </w:r>
      <w:proofErr w:type="spellEnd"/>
      <w:r w:rsidRPr="00531FE2">
        <w:rPr>
          <w:sz w:val="28"/>
          <w:szCs w:val="28"/>
        </w:rPr>
        <w:t>. 2011.</w:t>
      </w:r>
    </w:p>
    <w:p w:rsidR="00233281" w:rsidRPr="00531FE2" w:rsidRDefault="00233281" w:rsidP="00233281">
      <w:pPr>
        <w:pStyle w:val="ab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И.Н. </w:t>
      </w:r>
      <w:proofErr w:type="spellStart"/>
      <w:r w:rsidRPr="00531FE2">
        <w:rPr>
          <w:sz w:val="28"/>
          <w:szCs w:val="28"/>
        </w:rPr>
        <w:t>Бекман</w:t>
      </w:r>
      <w:proofErr w:type="spellEnd"/>
      <w:r w:rsidRPr="00531FE2">
        <w:rPr>
          <w:sz w:val="28"/>
          <w:szCs w:val="28"/>
        </w:rPr>
        <w:t xml:space="preserve">. Радиоактивные элементы. Радиохимия. Том II. </w:t>
      </w:r>
      <w:proofErr w:type="spellStart"/>
      <w:r w:rsidRPr="00531FE2">
        <w:rPr>
          <w:sz w:val="28"/>
          <w:szCs w:val="28"/>
        </w:rPr>
        <w:t>МО</w:t>
      </w:r>
      <w:proofErr w:type="gramStart"/>
      <w:r w:rsidRPr="00531FE2">
        <w:rPr>
          <w:sz w:val="28"/>
          <w:szCs w:val="28"/>
        </w:rPr>
        <w:t>:Щ</w:t>
      </w:r>
      <w:proofErr w:type="gramEnd"/>
      <w:r w:rsidRPr="00531FE2">
        <w:rPr>
          <w:sz w:val="28"/>
          <w:szCs w:val="28"/>
        </w:rPr>
        <w:t>елково</w:t>
      </w:r>
      <w:proofErr w:type="spellEnd"/>
      <w:r w:rsidRPr="00531FE2">
        <w:rPr>
          <w:sz w:val="28"/>
          <w:szCs w:val="28"/>
        </w:rPr>
        <w:t>. 2014.</w:t>
      </w:r>
    </w:p>
    <w:p w:rsidR="00233281" w:rsidRPr="00531FE2" w:rsidRDefault="00233281" w:rsidP="00233281">
      <w:pPr>
        <w:pStyle w:val="ab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531FE2">
        <w:rPr>
          <w:sz w:val="28"/>
          <w:szCs w:val="28"/>
        </w:rPr>
        <w:t xml:space="preserve">И.Н. </w:t>
      </w:r>
      <w:proofErr w:type="spellStart"/>
      <w:r w:rsidRPr="00531FE2">
        <w:rPr>
          <w:sz w:val="28"/>
          <w:szCs w:val="28"/>
        </w:rPr>
        <w:t>Бекман</w:t>
      </w:r>
      <w:proofErr w:type="spellEnd"/>
      <w:r w:rsidRPr="00531FE2">
        <w:rPr>
          <w:sz w:val="28"/>
          <w:szCs w:val="28"/>
        </w:rPr>
        <w:t xml:space="preserve">. Экологическая радиохимия  и радиоэкология. Радиохимия. Том VI. </w:t>
      </w:r>
      <w:proofErr w:type="spellStart"/>
      <w:r w:rsidRPr="00531FE2">
        <w:rPr>
          <w:sz w:val="28"/>
          <w:szCs w:val="28"/>
        </w:rPr>
        <w:t>МО</w:t>
      </w:r>
      <w:proofErr w:type="gramStart"/>
      <w:r w:rsidRPr="00531FE2">
        <w:rPr>
          <w:sz w:val="28"/>
          <w:szCs w:val="28"/>
        </w:rPr>
        <w:t>:Щ</w:t>
      </w:r>
      <w:proofErr w:type="gramEnd"/>
      <w:r w:rsidRPr="00531FE2">
        <w:rPr>
          <w:sz w:val="28"/>
          <w:szCs w:val="28"/>
        </w:rPr>
        <w:t>елково</w:t>
      </w:r>
      <w:proofErr w:type="spellEnd"/>
      <w:r w:rsidRPr="00531FE2">
        <w:rPr>
          <w:sz w:val="28"/>
          <w:szCs w:val="28"/>
        </w:rPr>
        <w:t>. 201</w:t>
      </w:r>
      <w:r w:rsidRPr="00531FE2">
        <w:rPr>
          <w:sz w:val="28"/>
          <w:szCs w:val="28"/>
          <w:lang w:val="en-US"/>
        </w:rPr>
        <w:t>5</w:t>
      </w:r>
      <w:r w:rsidRPr="00531FE2">
        <w:rPr>
          <w:sz w:val="28"/>
          <w:szCs w:val="28"/>
        </w:rPr>
        <w:t>.</w:t>
      </w:r>
    </w:p>
    <w:p w:rsidR="00B35F85" w:rsidRPr="00531FE2" w:rsidRDefault="00B35F85" w:rsidP="00B35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69D" w:rsidRPr="00531FE2" w:rsidRDefault="0080469D" w:rsidP="0080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3084"/>
      </w:tblGrid>
      <w:tr w:rsidR="0080469D" w:rsidRPr="00531FE2" w:rsidTr="0080469D">
        <w:tc>
          <w:tcPr>
            <w:tcW w:w="2660" w:type="dxa"/>
          </w:tcPr>
          <w:p w:rsidR="0080469D" w:rsidRPr="00531FE2" w:rsidRDefault="0080469D" w:rsidP="00BC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0469D" w:rsidRPr="00531FE2" w:rsidRDefault="0080469D" w:rsidP="00BC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80469D" w:rsidRPr="00531FE2" w:rsidRDefault="0080469D" w:rsidP="00BC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69D" w:rsidRPr="00531FE2" w:rsidRDefault="0080469D" w:rsidP="00804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73D" w:rsidRPr="00531FE2" w:rsidRDefault="00716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673D" w:rsidRPr="00531FE2" w:rsidSect="00A155F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3A" w:rsidRDefault="00A4073A" w:rsidP="00A155F8">
      <w:pPr>
        <w:spacing w:after="0" w:line="240" w:lineRule="auto"/>
      </w:pPr>
      <w:r>
        <w:separator/>
      </w:r>
    </w:p>
  </w:endnote>
  <w:endnote w:type="continuationSeparator" w:id="0">
    <w:p w:rsidR="00A4073A" w:rsidRDefault="00A4073A" w:rsidP="00A1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582739"/>
      <w:docPartObj>
        <w:docPartGallery w:val="Page Numbers (Bottom of Page)"/>
        <w:docPartUnique/>
      </w:docPartObj>
    </w:sdtPr>
    <w:sdtEndPr/>
    <w:sdtContent>
      <w:p w:rsidR="00A155F8" w:rsidRDefault="00A155F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B70">
          <w:rPr>
            <w:noProof/>
          </w:rPr>
          <w:t>6</w:t>
        </w:r>
        <w:r>
          <w:fldChar w:fldCharType="end"/>
        </w:r>
      </w:p>
    </w:sdtContent>
  </w:sdt>
  <w:p w:rsidR="00A155F8" w:rsidRDefault="00A155F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3A" w:rsidRDefault="00A4073A" w:rsidP="00A155F8">
      <w:pPr>
        <w:spacing w:after="0" w:line="240" w:lineRule="auto"/>
      </w:pPr>
      <w:r>
        <w:separator/>
      </w:r>
    </w:p>
  </w:footnote>
  <w:footnote w:type="continuationSeparator" w:id="0">
    <w:p w:rsidR="00A4073A" w:rsidRDefault="00A4073A" w:rsidP="00A1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3A4"/>
    <w:multiLevelType w:val="hybridMultilevel"/>
    <w:tmpl w:val="490EEC58"/>
    <w:lvl w:ilvl="0" w:tplc="B8C02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A2024"/>
    <w:multiLevelType w:val="hybridMultilevel"/>
    <w:tmpl w:val="9578B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9E7340"/>
    <w:multiLevelType w:val="hybridMultilevel"/>
    <w:tmpl w:val="61F8F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959C5"/>
    <w:multiLevelType w:val="hybridMultilevel"/>
    <w:tmpl w:val="465ED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7F08D6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92E2EE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A9D2663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66E555B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E09105D"/>
    <w:multiLevelType w:val="hybridMultilevel"/>
    <w:tmpl w:val="D6FAA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93623F"/>
    <w:multiLevelType w:val="hybridMultilevel"/>
    <w:tmpl w:val="CACC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30964"/>
    <w:multiLevelType w:val="hybridMultilevel"/>
    <w:tmpl w:val="C1B2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15BF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0D934E1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618E52FF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63225433"/>
    <w:multiLevelType w:val="hybridMultilevel"/>
    <w:tmpl w:val="ED56C4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C860E8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758E16FA"/>
    <w:multiLevelType w:val="hybridMultilevel"/>
    <w:tmpl w:val="60F04E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6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5C3"/>
    <w:rsid w:val="000615BD"/>
    <w:rsid w:val="000B7F40"/>
    <w:rsid w:val="000D56E4"/>
    <w:rsid w:val="000E6BEE"/>
    <w:rsid w:val="00134C0B"/>
    <w:rsid w:val="00176CCB"/>
    <w:rsid w:val="001A1119"/>
    <w:rsid w:val="001A50C4"/>
    <w:rsid w:val="001D3332"/>
    <w:rsid w:val="001E1616"/>
    <w:rsid w:val="00212CC9"/>
    <w:rsid w:val="00233281"/>
    <w:rsid w:val="0024625D"/>
    <w:rsid w:val="002803FE"/>
    <w:rsid w:val="002C664F"/>
    <w:rsid w:val="00310820"/>
    <w:rsid w:val="003218CA"/>
    <w:rsid w:val="00376705"/>
    <w:rsid w:val="003843D4"/>
    <w:rsid w:val="00384A95"/>
    <w:rsid w:val="003F759F"/>
    <w:rsid w:val="004353A6"/>
    <w:rsid w:val="004D7437"/>
    <w:rsid w:val="004F3DEA"/>
    <w:rsid w:val="005034E9"/>
    <w:rsid w:val="00531FE2"/>
    <w:rsid w:val="005415C3"/>
    <w:rsid w:val="00541D53"/>
    <w:rsid w:val="005441A1"/>
    <w:rsid w:val="005C6325"/>
    <w:rsid w:val="00637FBF"/>
    <w:rsid w:val="006660F7"/>
    <w:rsid w:val="006A1FDB"/>
    <w:rsid w:val="006C51F0"/>
    <w:rsid w:val="006D550F"/>
    <w:rsid w:val="006E537F"/>
    <w:rsid w:val="006E6B70"/>
    <w:rsid w:val="0071673D"/>
    <w:rsid w:val="00723118"/>
    <w:rsid w:val="00730568"/>
    <w:rsid w:val="00793001"/>
    <w:rsid w:val="0080469D"/>
    <w:rsid w:val="00814A71"/>
    <w:rsid w:val="00863496"/>
    <w:rsid w:val="00895705"/>
    <w:rsid w:val="008A6663"/>
    <w:rsid w:val="008C2790"/>
    <w:rsid w:val="00916BA4"/>
    <w:rsid w:val="00946383"/>
    <w:rsid w:val="0095598A"/>
    <w:rsid w:val="00A155F8"/>
    <w:rsid w:val="00A37E71"/>
    <w:rsid w:val="00A4073A"/>
    <w:rsid w:val="00A54041"/>
    <w:rsid w:val="00A54590"/>
    <w:rsid w:val="00AC0922"/>
    <w:rsid w:val="00AE2FBB"/>
    <w:rsid w:val="00B11D6E"/>
    <w:rsid w:val="00B206AF"/>
    <w:rsid w:val="00B23D87"/>
    <w:rsid w:val="00B35863"/>
    <w:rsid w:val="00B35F85"/>
    <w:rsid w:val="00C12738"/>
    <w:rsid w:val="00C14540"/>
    <w:rsid w:val="00C34F09"/>
    <w:rsid w:val="00C7098D"/>
    <w:rsid w:val="00D715A2"/>
    <w:rsid w:val="00DF3803"/>
    <w:rsid w:val="00E55EF0"/>
    <w:rsid w:val="00ED576B"/>
    <w:rsid w:val="00EE7423"/>
    <w:rsid w:val="00F41503"/>
    <w:rsid w:val="00F54FBB"/>
    <w:rsid w:val="00F7018D"/>
    <w:rsid w:val="00F90E90"/>
    <w:rsid w:val="00FB489C"/>
    <w:rsid w:val="00FD1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F"/>
  </w:style>
  <w:style w:type="paragraph" w:styleId="1">
    <w:name w:val="heading 1"/>
    <w:basedOn w:val="a"/>
    <w:link w:val="10"/>
    <w:uiPriority w:val="9"/>
    <w:qFormat/>
    <w:rsid w:val="006D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6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54041"/>
    <w:rPr>
      <w:b/>
      <w:bCs/>
    </w:rPr>
  </w:style>
  <w:style w:type="character" w:styleId="a5">
    <w:name w:val="Emphasis"/>
    <w:basedOn w:val="a0"/>
    <w:uiPriority w:val="20"/>
    <w:qFormat/>
    <w:rsid w:val="00A54041"/>
    <w:rPr>
      <w:i/>
      <w:iCs/>
    </w:rPr>
  </w:style>
  <w:style w:type="paragraph" w:styleId="a6">
    <w:name w:val="Normal (Web)"/>
    <w:basedOn w:val="a"/>
    <w:uiPriority w:val="99"/>
    <w:unhideWhenUsed/>
    <w:rsid w:val="0013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араграф"/>
    <w:basedOn w:val="a"/>
    <w:link w:val="a8"/>
    <w:qFormat/>
    <w:rsid w:val="00233281"/>
    <w:pPr>
      <w:spacing w:after="0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Параграф Знак"/>
    <w:link w:val="a7"/>
    <w:rsid w:val="00233281"/>
    <w:rPr>
      <w:rFonts w:ascii="Times New Roman" w:eastAsia="Calibri" w:hAnsi="Times New Roman" w:cs="Times New Roman"/>
      <w:sz w:val="24"/>
      <w:szCs w:val="20"/>
    </w:rPr>
  </w:style>
  <w:style w:type="paragraph" w:customStyle="1" w:styleId="a9">
    <w:name w:val="Заголовок подраздела"/>
    <w:basedOn w:val="a7"/>
    <w:link w:val="aa"/>
    <w:qFormat/>
    <w:rsid w:val="00233281"/>
    <w:pPr>
      <w:spacing w:before="360" w:after="240"/>
      <w:jc w:val="left"/>
    </w:pPr>
    <w:rPr>
      <w:b/>
      <w:caps/>
    </w:rPr>
  </w:style>
  <w:style w:type="character" w:customStyle="1" w:styleId="aa">
    <w:name w:val="Заголовок подраздела Знак"/>
    <w:link w:val="a9"/>
    <w:rsid w:val="00233281"/>
    <w:rPr>
      <w:rFonts w:ascii="Times New Roman" w:eastAsia="Calibri" w:hAnsi="Times New Roman" w:cs="Times New Roman"/>
      <w:b/>
      <w:caps/>
      <w:sz w:val="24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2332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3281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">
    <w:name w:val="norma"/>
    <w:basedOn w:val="a"/>
    <w:rsid w:val="0031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15A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63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ms">
    <w:name w:val="params"/>
    <w:basedOn w:val="a0"/>
    <w:rsid w:val="00946383"/>
  </w:style>
  <w:style w:type="character" w:customStyle="1" w:styleId="paramsname">
    <w:name w:val="params_name"/>
    <w:basedOn w:val="a0"/>
    <w:rsid w:val="00946383"/>
  </w:style>
  <w:style w:type="character" w:customStyle="1" w:styleId="infovalue">
    <w:name w:val="info_value"/>
    <w:basedOn w:val="a0"/>
    <w:rsid w:val="000D56E4"/>
  </w:style>
  <w:style w:type="character" w:customStyle="1" w:styleId="infotext">
    <w:name w:val="info_text"/>
    <w:basedOn w:val="a0"/>
    <w:rsid w:val="000D56E4"/>
  </w:style>
  <w:style w:type="paragraph" w:styleId="ae">
    <w:name w:val="Balloon Text"/>
    <w:basedOn w:val="a"/>
    <w:link w:val="af"/>
    <w:uiPriority w:val="99"/>
    <w:semiHidden/>
    <w:unhideWhenUsed/>
    <w:rsid w:val="000D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56E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1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55F8"/>
  </w:style>
  <w:style w:type="paragraph" w:styleId="af2">
    <w:name w:val="footer"/>
    <w:basedOn w:val="a"/>
    <w:link w:val="af3"/>
    <w:uiPriority w:val="99"/>
    <w:unhideWhenUsed/>
    <w:rsid w:val="00A1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55F8"/>
  </w:style>
  <w:style w:type="table" w:styleId="af4">
    <w:name w:val="Table Grid"/>
    <w:basedOn w:val="a1"/>
    <w:uiPriority w:val="59"/>
    <w:rsid w:val="0080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F"/>
  </w:style>
  <w:style w:type="paragraph" w:styleId="1">
    <w:name w:val="heading 1"/>
    <w:basedOn w:val="a"/>
    <w:link w:val="10"/>
    <w:uiPriority w:val="9"/>
    <w:qFormat/>
    <w:rsid w:val="006D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100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ph$ucGoodCard$AuthorSpecializedSearch$lbt_Search',''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cph$ucGoodCard$PublisherSpecializedSearch$lbt_Search','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AF507028</Template>
  <TotalTime>12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Надежда Серг. Баранова</cp:lastModifiedBy>
  <cp:revision>19</cp:revision>
  <cp:lastPrinted>2016-05-06T09:37:00Z</cp:lastPrinted>
  <dcterms:created xsi:type="dcterms:W3CDTF">2016-04-15T06:02:00Z</dcterms:created>
  <dcterms:modified xsi:type="dcterms:W3CDTF">2017-07-04T14:02:00Z</dcterms:modified>
</cp:coreProperties>
</file>