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3E" w:rsidRDefault="0091473E" w:rsidP="009147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МИНИСТЕРСТВО ОБРАЗОВАНИЯ И НАУКИ РОССИЙСКОЙ ФЕДЕРАЦИИ ОБНИНСКИЙ ИНСТИТУТ АТОМНОЙ ЭНЕРГЕТИКИ –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 (ИАТЭ НИЯУ МИФИ) </w:t>
      </w: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УТВЕРЖДАЮ </w:t>
      </w:r>
    </w:p>
    <w:p w:rsidR="0091473E" w:rsidRDefault="0091473E" w:rsidP="009147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ИАТЭ НИЯУ МИФИ </w:t>
      </w:r>
    </w:p>
    <w:p w:rsidR="0091473E" w:rsidRDefault="0091473E" w:rsidP="009147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 Н.Г. Айрапетова </w:t>
      </w:r>
    </w:p>
    <w:p w:rsidR="0091473E" w:rsidRDefault="0091473E" w:rsidP="009147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“______”____________ 201_г. </w:t>
      </w: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ОБЩАЯ ХАРАКТЕРИСТИКА </w:t>
      </w:r>
    </w:p>
    <w:p w:rsidR="0091473E" w:rsidRDefault="0091473E" w:rsidP="009147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ОБРАЗОВАТЕЛЬНОЙ ПРОГРАММЫ </w:t>
      </w: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  <w:r>
        <w:rPr>
          <w:sz w:val="22"/>
          <w:szCs w:val="22"/>
        </w:rPr>
        <w:t>Специальность 14.05.01-Ядерные реакторы и материалы</w:t>
      </w:r>
    </w:p>
    <w:p w:rsidR="0091473E" w:rsidRDefault="0091473E" w:rsidP="0091473E">
      <w:pPr>
        <w:jc w:val="center"/>
        <w:rPr>
          <w:sz w:val="22"/>
          <w:szCs w:val="22"/>
        </w:rPr>
      </w:pPr>
      <w:r>
        <w:rPr>
          <w:sz w:val="22"/>
          <w:szCs w:val="22"/>
        </w:rPr>
        <w:t>Специализация Ядерные реакторы</w:t>
      </w:r>
    </w:p>
    <w:p w:rsidR="0091473E" w:rsidRDefault="0091473E" w:rsidP="0091473E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Программа Методы  и  системы преобразования энергии</w:t>
      </w: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sz w:val="22"/>
          <w:szCs w:val="22"/>
        </w:rPr>
      </w:pPr>
    </w:p>
    <w:p w:rsidR="0091473E" w:rsidRDefault="0091473E" w:rsidP="0091473E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Обнинск 201_ г.</w:t>
      </w:r>
    </w:p>
    <w:p w:rsidR="007960BC" w:rsidRDefault="0091473E" w:rsidP="007960BC">
      <w:pPr>
        <w:jc w:val="center"/>
        <w:rPr>
          <w:b/>
          <w:bCs/>
          <w:sz w:val="28"/>
          <w:szCs w:val="28"/>
        </w:rPr>
      </w:pPr>
      <w:r>
        <w:rPr>
          <w:b/>
          <w:sz w:val="22"/>
          <w:szCs w:val="22"/>
        </w:rPr>
        <w:br w:type="page"/>
      </w:r>
      <w:r w:rsidR="007960BC">
        <w:rPr>
          <w:b/>
          <w:bCs/>
          <w:sz w:val="28"/>
          <w:szCs w:val="28"/>
        </w:rPr>
        <w:lastRenderedPageBreak/>
        <w:t>1. ОБЩАЯ ХАРАКТЕРИСТИКА ОБРАЗОВАТЕЛЬНОЙ ПРОГРАММЫ</w:t>
      </w:r>
    </w:p>
    <w:p w:rsidR="007960BC" w:rsidRDefault="007960BC" w:rsidP="007960BC">
      <w:pPr>
        <w:rPr>
          <w:b/>
          <w:bCs/>
          <w:sz w:val="20"/>
          <w:szCs w:val="20"/>
        </w:rPr>
      </w:pPr>
    </w:p>
    <w:p w:rsidR="007960BC" w:rsidRDefault="007960BC" w:rsidP="007960BC">
      <w:pPr>
        <w:rPr>
          <w:b/>
          <w:bCs/>
        </w:rPr>
      </w:pPr>
      <w:r>
        <w:rPr>
          <w:b/>
          <w:bCs/>
        </w:rPr>
        <w:t>Направление подготовки (Специальность):</w:t>
      </w:r>
    </w:p>
    <w:p w:rsidR="007960BC" w:rsidRDefault="00015F77" w:rsidP="007960BC">
      <w:pPr>
        <w:pStyle w:val="a7"/>
        <w:tabs>
          <w:tab w:val="left" w:pos="708"/>
        </w:tabs>
        <w:spacing w:line="240" w:lineRule="auto"/>
        <w:ind w:left="0" w:firstLine="0"/>
      </w:pPr>
      <w:r>
        <w:t>14.05.01</w:t>
      </w:r>
      <w:r w:rsidR="007960BC">
        <w:t>-Ядерные реакторы и материалы</w:t>
      </w:r>
    </w:p>
    <w:p w:rsidR="007960BC" w:rsidRDefault="007960BC" w:rsidP="007960BC">
      <w:pPr>
        <w:pStyle w:val="a7"/>
        <w:tabs>
          <w:tab w:val="left" w:pos="708"/>
        </w:tabs>
        <w:spacing w:line="240" w:lineRule="auto"/>
        <w:ind w:left="0" w:firstLine="0"/>
      </w:pPr>
    </w:p>
    <w:p w:rsidR="00BA0409" w:rsidRDefault="00BA0409" w:rsidP="007960BC">
      <w:pPr>
        <w:pStyle w:val="a7"/>
        <w:tabs>
          <w:tab w:val="left" w:pos="708"/>
        </w:tabs>
        <w:spacing w:line="240" w:lineRule="auto"/>
        <w:ind w:left="0" w:firstLine="0"/>
      </w:pPr>
    </w:p>
    <w:p w:rsidR="007960BC" w:rsidRDefault="007960BC" w:rsidP="007960BC">
      <w:pPr>
        <w:pStyle w:val="a7"/>
        <w:tabs>
          <w:tab w:val="left" w:pos="708"/>
        </w:tabs>
        <w:spacing w:line="240" w:lineRule="auto"/>
        <w:ind w:left="0" w:firstLine="0"/>
        <w:rPr>
          <w:b/>
          <w:bCs/>
        </w:rPr>
      </w:pPr>
      <w:r>
        <w:rPr>
          <w:b/>
          <w:bCs/>
        </w:rPr>
        <w:t>Специализация:</w:t>
      </w:r>
    </w:p>
    <w:p w:rsidR="007960BC" w:rsidRDefault="007960BC" w:rsidP="007960BC">
      <w:pPr>
        <w:pStyle w:val="a7"/>
        <w:tabs>
          <w:tab w:val="left" w:pos="708"/>
        </w:tabs>
        <w:spacing w:line="240" w:lineRule="auto"/>
        <w:ind w:left="0" w:firstLine="0"/>
      </w:pPr>
      <w:r>
        <w:t>Ядерные реакторы</w:t>
      </w:r>
    </w:p>
    <w:p w:rsidR="007960BC" w:rsidRDefault="007960BC" w:rsidP="007960BC">
      <w:pPr>
        <w:pStyle w:val="a7"/>
        <w:tabs>
          <w:tab w:val="left" w:pos="708"/>
        </w:tabs>
        <w:spacing w:line="240" w:lineRule="auto"/>
        <w:ind w:left="0" w:firstLine="0"/>
      </w:pP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  <w:sz w:val="20"/>
          <w:szCs w:val="20"/>
        </w:rPr>
      </w:pP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</w:rPr>
      </w:pPr>
      <w:r>
        <w:rPr>
          <w:b/>
          <w:bCs/>
        </w:rPr>
        <w:t>Квалификация:</w:t>
      </w:r>
    </w:p>
    <w:p w:rsidR="007960BC" w:rsidRDefault="007960BC" w:rsidP="007960BC">
      <w:pPr>
        <w:pStyle w:val="a7"/>
        <w:spacing w:line="240" w:lineRule="auto"/>
        <w:ind w:left="0" w:firstLine="0"/>
        <w:rPr>
          <w:bCs/>
        </w:rPr>
      </w:pPr>
      <w:r>
        <w:rPr>
          <w:bCs/>
        </w:rPr>
        <w:t>инженер</w:t>
      </w:r>
      <w:r w:rsidR="00E35A19">
        <w:rPr>
          <w:bCs/>
        </w:rPr>
        <w:t>-физик</w:t>
      </w: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  <w:sz w:val="20"/>
          <w:szCs w:val="20"/>
        </w:rPr>
      </w:pP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</w:rPr>
      </w:pPr>
      <w:r>
        <w:rPr>
          <w:b/>
          <w:bCs/>
        </w:rPr>
        <w:t xml:space="preserve">Срок </w:t>
      </w:r>
      <w:proofErr w:type="gramStart"/>
      <w:r>
        <w:rPr>
          <w:b/>
          <w:bCs/>
        </w:rPr>
        <w:t>обучения по</w:t>
      </w:r>
      <w:proofErr w:type="gramEnd"/>
      <w:r>
        <w:rPr>
          <w:b/>
          <w:bCs/>
        </w:rPr>
        <w:t xml:space="preserve"> очной форме:</w:t>
      </w: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</w:rPr>
      </w:pPr>
      <w:r>
        <w:t>5,5 лет</w:t>
      </w: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  <w:sz w:val="20"/>
          <w:szCs w:val="20"/>
        </w:rPr>
      </w:pP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</w:rPr>
      </w:pPr>
      <w:r>
        <w:rPr>
          <w:b/>
          <w:bCs/>
        </w:rPr>
        <w:t>Объем образовательной программы:</w:t>
      </w:r>
      <w:r>
        <w:t xml:space="preserve">330 </w:t>
      </w:r>
      <w:proofErr w:type="spellStart"/>
      <w:r>
        <w:t>з.е.</w:t>
      </w:r>
      <w:proofErr w:type="gramStart"/>
      <w:r>
        <w:t>т</w:t>
      </w:r>
      <w:proofErr w:type="spellEnd"/>
      <w:proofErr w:type="gramEnd"/>
      <w:r>
        <w:t>.</w:t>
      </w: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  <w:sz w:val="20"/>
          <w:szCs w:val="20"/>
        </w:rPr>
      </w:pP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</w:rPr>
      </w:pPr>
      <w:r>
        <w:rPr>
          <w:b/>
          <w:bCs/>
        </w:rPr>
        <w:t xml:space="preserve">Выпускающая кафедра: </w:t>
      </w:r>
      <w:r>
        <w:t>перспективных методов получения и преобразования энергии</w:t>
      </w: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</w:rPr>
      </w:pP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</w:rPr>
      </w:pPr>
      <w:r>
        <w:rPr>
          <w:b/>
          <w:bCs/>
        </w:rPr>
        <w:t>Нормативные документы для разработки образовательной программы:</w:t>
      </w:r>
    </w:p>
    <w:p w:rsidR="007960BC" w:rsidRDefault="007960BC" w:rsidP="007960BC">
      <w:pPr>
        <w:numPr>
          <w:ilvl w:val="0"/>
          <w:numId w:val="44"/>
        </w:numPr>
        <w:ind w:left="0" w:firstLine="0"/>
        <w:jc w:val="both"/>
      </w:pPr>
      <w:r>
        <w:t>Федеральный закон от 27 декабря 2012 г. № 273-ФЗ «Об образовании в Российской Федерации»;</w:t>
      </w:r>
    </w:p>
    <w:p w:rsidR="007960BC" w:rsidRDefault="007960BC" w:rsidP="007960BC">
      <w:pPr>
        <w:numPr>
          <w:ilvl w:val="0"/>
          <w:numId w:val="44"/>
        </w:numPr>
        <w:ind w:left="0" w:firstLine="0"/>
        <w:jc w:val="both"/>
      </w:pPr>
      <w:r>
        <w:t xml:space="preserve">Нормативно-методические документы Министерства образования и науки </w:t>
      </w:r>
      <w:proofErr w:type="gramStart"/>
      <w:r>
        <w:t>Российский</w:t>
      </w:r>
      <w:proofErr w:type="gramEnd"/>
      <w:r>
        <w:t xml:space="preserve"> Федерации</w:t>
      </w:r>
    </w:p>
    <w:p w:rsidR="007960BC" w:rsidRDefault="007960BC" w:rsidP="007960BC">
      <w:pPr>
        <w:numPr>
          <w:ilvl w:val="0"/>
          <w:numId w:val="44"/>
        </w:numPr>
        <w:ind w:left="0" w:firstLine="0"/>
        <w:jc w:val="both"/>
      </w:pPr>
      <w:r>
        <w:t>Устав Национального исследовательского ядерного университета «МИФИ»</w:t>
      </w:r>
    </w:p>
    <w:p w:rsidR="007960BC" w:rsidRDefault="007960BC" w:rsidP="007960BC">
      <w:pPr>
        <w:numPr>
          <w:ilvl w:val="0"/>
          <w:numId w:val="44"/>
        </w:numPr>
        <w:ind w:left="0" w:firstLine="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19.12.2013 г. № 1367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магистратуры»</w:t>
      </w:r>
    </w:p>
    <w:p w:rsidR="007960BC" w:rsidRDefault="007960BC" w:rsidP="007960BC">
      <w:pPr>
        <w:pStyle w:val="a7"/>
        <w:spacing w:line="240" w:lineRule="auto"/>
        <w:ind w:left="0" w:firstLine="0"/>
        <w:rPr>
          <w:b/>
          <w:bCs/>
        </w:rPr>
      </w:pPr>
    </w:p>
    <w:p w:rsidR="007960BC" w:rsidRDefault="007960BC" w:rsidP="007960BC">
      <w:pPr>
        <w:pStyle w:val="a7"/>
        <w:tabs>
          <w:tab w:val="num" w:pos="-2268"/>
        </w:tabs>
        <w:spacing w:line="240" w:lineRule="auto"/>
        <w:ind w:left="0" w:firstLine="0"/>
        <w:rPr>
          <w:b/>
          <w:bCs/>
        </w:rPr>
      </w:pPr>
      <w:r>
        <w:rPr>
          <w:b/>
          <w:bCs/>
        </w:rPr>
        <w:t>Образовательный стандарт:</w:t>
      </w:r>
    </w:p>
    <w:p w:rsidR="007960BC" w:rsidRDefault="008B7DD7" w:rsidP="007960BC">
      <w:pPr>
        <w:jc w:val="both"/>
      </w:pPr>
      <w:r>
        <w:t>Образовательный стандарт</w:t>
      </w:r>
      <w:r w:rsidRPr="008B7DD7">
        <w:t xml:space="preserve"> НИЯУ МИФИ по специальности 14.05.01 – «Ядерные реакторы и материалы»</w:t>
      </w:r>
      <w:r>
        <w:t>, утвержденный</w:t>
      </w:r>
      <w:r w:rsidRPr="008B7DD7">
        <w:t xml:space="preserve"> ученым советом НИЯУ МИФИ 27.12.2013года, протокол 13/07.</w:t>
      </w:r>
    </w:p>
    <w:p w:rsidR="00334B69" w:rsidRPr="008B7DD7" w:rsidRDefault="00334B69" w:rsidP="007960BC">
      <w:pPr>
        <w:jc w:val="both"/>
        <w:rPr>
          <w:b/>
          <w:bCs/>
        </w:rPr>
      </w:pPr>
    </w:p>
    <w:p w:rsidR="007960BC" w:rsidRDefault="007960BC" w:rsidP="007960BC">
      <w:pPr>
        <w:jc w:val="both"/>
      </w:pPr>
      <w:r>
        <w:rPr>
          <w:b/>
          <w:bCs/>
        </w:rPr>
        <w:t xml:space="preserve">Год набора: </w:t>
      </w:r>
      <w:r>
        <w:t xml:space="preserve">2011/2012  </w:t>
      </w:r>
    </w:p>
    <w:p w:rsidR="007960BC" w:rsidRDefault="007960BC" w:rsidP="007960BC">
      <w:pPr>
        <w:jc w:val="both"/>
        <w:rPr>
          <w:b/>
          <w:bCs/>
        </w:rPr>
      </w:pPr>
    </w:p>
    <w:p w:rsidR="007960BC" w:rsidRDefault="007960BC" w:rsidP="007960BC">
      <w:pPr>
        <w:pStyle w:val="a7"/>
        <w:tabs>
          <w:tab w:val="num" w:pos="-2268"/>
        </w:tabs>
        <w:spacing w:line="240" w:lineRule="auto"/>
        <w:ind w:left="0" w:firstLine="0"/>
        <w:rPr>
          <w:color w:val="000000"/>
        </w:rPr>
      </w:pPr>
    </w:p>
    <w:p w:rsidR="007960BC" w:rsidRDefault="007960BC" w:rsidP="007960BC">
      <w:pPr>
        <w:jc w:val="both"/>
        <w:rPr>
          <w:sz w:val="28"/>
          <w:szCs w:val="28"/>
        </w:rPr>
      </w:pPr>
      <w:r>
        <w:rPr>
          <w:b/>
          <w:bCs/>
        </w:rPr>
        <w:t>1.1. ЦЕЛИ ОБРАЗОВАТЕЛЬНОЙ ПРОГРАММЫ</w:t>
      </w:r>
      <w:r>
        <w:rPr>
          <w:sz w:val="28"/>
          <w:szCs w:val="28"/>
        </w:rPr>
        <w:t xml:space="preserve">: </w:t>
      </w:r>
    </w:p>
    <w:p w:rsidR="007960BC" w:rsidRDefault="007960BC" w:rsidP="007960BC">
      <w:pPr>
        <w:ind w:firstLine="708"/>
        <w:jc w:val="both"/>
      </w:pPr>
      <w:r>
        <w:rPr>
          <w:u w:val="single"/>
        </w:rPr>
        <w:t>в области обучения</w:t>
      </w:r>
      <w:r>
        <w:t xml:space="preserve"> целью образовательной программы </w:t>
      </w:r>
      <w:proofErr w:type="spellStart"/>
      <w:r>
        <w:t>специалитета</w:t>
      </w:r>
      <w:proofErr w:type="spellEnd"/>
      <w:r>
        <w:t xml:space="preserve"> является подготовка инженеров-физиков для работы в области ядерной энергетики, ядерной физики и ядерных технологий, подготовленных для решения совокупности инженерных и физических задач, связанных с расчетом, созданием и эксплуатацией ядерных энергетических установок и ядерных технологий, для исследований в области ядерной физики и ядерной энергетики.</w:t>
      </w:r>
    </w:p>
    <w:p w:rsidR="00AD52B1" w:rsidRDefault="00AD52B1" w:rsidP="00012FDE">
      <w:pPr>
        <w:ind w:firstLine="708"/>
        <w:jc w:val="both"/>
      </w:pPr>
      <w:r>
        <w:rPr>
          <w:u w:val="single"/>
        </w:rPr>
        <w:t>в области воспитания личности</w:t>
      </w:r>
      <w:r>
        <w:t xml:space="preserve"> целью образовательной программы </w:t>
      </w:r>
      <w:proofErr w:type="spellStart"/>
      <w:r>
        <w:t>специалитета</w:t>
      </w:r>
      <w:proofErr w:type="spellEnd"/>
      <w:r>
        <w:t xml:space="preserve"> является формирование социально-личностных качеств выпускников: целеустремленности, организованности, трудолюбия, коммуникабельности, умения работать в коллективе, ответственности за конечный результат своей профессиональной деятельности, гражданственности, толерантности, повышение общей культуры.</w:t>
      </w:r>
    </w:p>
    <w:p w:rsidR="00334B69" w:rsidRDefault="00334B69" w:rsidP="00012FDE">
      <w:pPr>
        <w:ind w:firstLine="708"/>
        <w:jc w:val="both"/>
      </w:pPr>
    </w:p>
    <w:p w:rsidR="00AD52B1" w:rsidRPr="00012FDE" w:rsidRDefault="00AD52B1" w:rsidP="00012FDE">
      <w:pPr>
        <w:ind w:firstLine="708"/>
        <w:jc w:val="both"/>
      </w:pPr>
    </w:p>
    <w:p w:rsidR="00AD52B1" w:rsidRDefault="00AD52B1" w:rsidP="005D0A2B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1.2. ОБЛАСТЬ ПРОФЕССИОНАЛЬНОЙ ДЕЯТЕЛЬНОСТИ ВЫПУСКНИКОВ </w:t>
      </w:r>
    </w:p>
    <w:p w:rsidR="00AD52B1" w:rsidRDefault="00AD52B1" w:rsidP="005D0A2B">
      <w:pPr>
        <w:jc w:val="both"/>
        <w:rPr>
          <w:b/>
          <w:bCs/>
        </w:rPr>
      </w:pPr>
      <w:r>
        <w:rPr>
          <w:b/>
          <w:bCs/>
        </w:rPr>
        <w:t xml:space="preserve">ПО ОБРАЗОВАТЕЛЬНОЙ ПРОГРАММЕ: </w:t>
      </w:r>
    </w:p>
    <w:p w:rsidR="00E35A19" w:rsidRPr="00E35A19" w:rsidRDefault="00E35A19" w:rsidP="00E35A19">
      <w:pPr>
        <w:suppressAutoHyphens/>
        <w:ind w:firstLine="709"/>
        <w:jc w:val="both"/>
      </w:pPr>
      <w:r w:rsidRPr="00E35A19">
        <w:rPr>
          <w:b/>
        </w:rPr>
        <w:t>Область профессиональной деятельности</w:t>
      </w:r>
      <w:r w:rsidRPr="00E35A19">
        <w:t xml:space="preserve"> выпускников НИЯУ МИФИ, освоивших программу </w:t>
      </w:r>
      <w:proofErr w:type="spellStart"/>
      <w:r w:rsidRPr="00E35A19">
        <w:t>специалитета</w:t>
      </w:r>
      <w:proofErr w:type="spellEnd"/>
      <w:r w:rsidRPr="00E35A19">
        <w:t xml:space="preserve">, включает: </w:t>
      </w:r>
    </w:p>
    <w:p w:rsidR="00E35A19" w:rsidRPr="00E35A19" w:rsidRDefault="00E35A19" w:rsidP="00E35A19">
      <w:pPr>
        <w:pStyle w:val="a8"/>
        <w:ind w:firstLine="709"/>
        <w:jc w:val="both"/>
      </w:pPr>
      <w:r w:rsidRPr="00E35A19">
        <w:t>исследования, разработки и технологии, направленные на регистрацию и обработку информации, разработку теории, создание и применение ядерных установок и систем; исследования неравновесных физических процессов, распространения и взаимодействия излучения с объектами живой и неживой природы; исследования и проектирования ядерных реакторов, перспективных и специальных ядерных энергетических установок, обеспечение ядерной и радиационной безопасности, систем обеспечения безопасности и защищенности</w:t>
      </w:r>
      <w:r w:rsidRPr="00E35A19">
        <w:rPr>
          <w:color w:val="0000FF"/>
        </w:rPr>
        <w:t xml:space="preserve"> </w:t>
      </w:r>
      <w:r w:rsidRPr="00E35A19">
        <w:t>ядерных материалов и ядерно-физических установок.</w:t>
      </w:r>
    </w:p>
    <w:p w:rsidR="00E35A19" w:rsidRPr="00E35A19" w:rsidRDefault="00E35A19" w:rsidP="00E35A19">
      <w:pPr>
        <w:suppressAutoHyphens/>
        <w:jc w:val="both"/>
      </w:pPr>
      <w:r>
        <w:rPr>
          <w:b/>
        </w:rPr>
        <w:t xml:space="preserve">1.3 </w:t>
      </w:r>
      <w:r w:rsidRPr="00E35A19">
        <w:rPr>
          <w:b/>
        </w:rPr>
        <w:t>Объектами профессиональной деятельности</w:t>
      </w:r>
      <w:r w:rsidRPr="00E35A19">
        <w:t xml:space="preserve"> выпускников НИЯУ МИФИ, освоивших программу </w:t>
      </w:r>
      <w:proofErr w:type="spellStart"/>
      <w:r w:rsidRPr="00E35A19">
        <w:t>специалитета</w:t>
      </w:r>
      <w:proofErr w:type="spellEnd"/>
      <w:r w:rsidRPr="00E35A19">
        <w:t xml:space="preserve">, являются: </w:t>
      </w:r>
    </w:p>
    <w:p w:rsidR="00E35A19" w:rsidRPr="00E35A19" w:rsidRDefault="00E35A19" w:rsidP="00E35A19">
      <w:pPr>
        <w:pStyle w:val="a8"/>
        <w:ind w:firstLine="709"/>
        <w:jc w:val="both"/>
      </w:pPr>
      <w:r w:rsidRPr="00E35A19">
        <w:t>атомное ядро, элементарные частицы, ядерные реакторы, реакторные материалы и теплоносители, перспективные и специальные типы ядерных энергетических установок (ЯЭУ), системы для преобразования тепловой и ядерной энергии в электрическую, ядерные материалы и системы обеспечения их безопасности, радиационное воздействие ионизирующих излучений на человека и окружающую среду, математические модели для теоретического и экспериментального исследований явлений и закономерностей в области реакторной физики, ядерных реакторов, ядерных материалов, физические и математические модели процессов в ядерных установках, распространения и взаимодействия излучения с объектами живой и неживой природы, обеспечение безопасности ядерных материалов, объектов и установок атомной промышленности и энергетики.</w:t>
      </w:r>
    </w:p>
    <w:p w:rsidR="00E35A19" w:rsidRPr="00E35A19" w:rsidRDefault="00E35A19" w:rsidP="00E35A19">
      <w:pPr>
        <w:pStyle w:val="HTML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E35A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.4.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35A19">
        <w:rPr>
          <w:rFonts w:ascii="Times New Roman" w:hAnsi="Times New Roman" w:cs="Times New Roman"/>
          <w:b/>
          <w:color w:val="auto"/>
          <w:sz w:val="24"/>
          <w:szCs w:val="24"/>
        </w:rPr>
        <w:t>Виды профессиональной деятельности.</w:t>
      </w:r>
    </w:p>
    <w:p w:rsidR="00E35A19" w:rsidRPr="00E35A19" w:rsidRDefault="00E35A19" w:rsidP="00E35A19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5A19">
        <w:rPr>
          <w:rFonts w:ascii="Times New Roman" w:hAnsi="Times New Roman" w:cs="Times New Roman"/>
          <w:color w:val="auto"/>
          <w:sz w:val="24"/>
          <w:szCs w:val="24"/>
        </w:rPr>
        <w:t>Инженер</w:t>
      </w:r>
      <w:r>
        <w:rPr>
          <w:rFonts w:ascii="Times New Roman" w:hAnsi="Times New Roman" w:cs="Times New Roman"/>
          <w:color w:val="auto"/>
          <w:sz w:val="24"/>
          <w:szCs w:val="24"/>
        </w:rPr>
        <w:t>-физик</w:t>
      </w:r>
      <w:r w:rsidRPr="00E35A19">
        <w:rPr>
          <w:rFonts w:ascii="Times New Roman" w:hAnsi="Times New Roman" w:cs="Times New Roman"/>
          <w:color w:val="auto"/>
          <w:sz w:val="24"/>
          <w:szCs w:val="24"/>
        </w:rPr>
        <w:t xml:space="preserve"> по  специальности «Ядерные реакторы и материалы»</w:t>
      </w:r>
      <w:r w:rsidRPr="00E35A19">
        <w:rPr>
          <w:rFonts w:ascii="Times New Roman" w:hAnsi="Times New Roman" w:cs="Times New Roman"/>
          <w:sz w:val="24"/>
          <w:szCs w:val="24"/>
        </w:rPr>
        <w:t xml:space="preserve"> </w:t>
      </w:r>
      <w:r w:rsidRPr="00E35A19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фундаментальной и специальной подготовкой может выполнять следующие виды профессиональной деятельности:</w:t>
      </w:r>
    </w:p>
    <w:p w:rsidR="00E35A19" w:rsidRPr="00E35A19" w:rsidRDefault="00E35A19" w:rsidP="00E35A19">
      <w:pPr>
        <w:widowControl w:val="0"/>
        <w:autoSpaceDE w:val="0"/>
        <w:autoSpaceDN w:val="0"/>
        <w:adjustRightInd w:val="0"/>
        <w:ind w:firstLine="540"/>
        <w:jc w:val="both"/>
      </w:pPr>
      <w:r w:rsidRPr="00E35A19">
        <w:t>- научно-исследовательская;</w:t>
      </w:r>
    </w:p>
    <w:p w:rsidR="00E35A19" w:rsidRPr="00E35A19" w:rsidRDefault="00E35A19" w:rsidP="00E35A19">
      <w:pPr>
        <w:widowControl w:val="0"/>
        <w:autoSpaceDE w:val="0"/>
        <w:autoSpaceDN w:val="0"/>
        <w:adjustRightInd w:val="0"/>
        <w:ind w:firstLine="540"/>
        <w:jc w:val="both"/>
      </w:pPr>
      <w:r w:rsidRPr="00E35A19">
        <w:t>- проектная;</w:t>
      </w:r>
    </w:p>
    <w:p w:rsidR="00E35A19" w:rsidRPr="00E35A19" w:rsidRDefault="00E35A19" w:rsidP="00E35A19">
      <w:pPr>
        <w:widowControl w:val="0"/>
        <w:autoSpaceDE w:val="0"/>
        <w:autoSpaceDN w:val="0"/>
        <w:adjustRightInd w:val="0"/>
        <w:ind w:firstLine="540"/>
        <w:jc w:val="both"/>
      </w:pPr>
      <w:r w:rsidRPr="00E35A19">
        <w:t>- экспертная;</w:t>
      </w:r>
    </w:p>
    <w:p w:rsidR="00E35A19" w:rsidRPr="00E35A19" w:rsidRDefault="00E35A19" w:rsidP="00E35A19">
      <w:pPr>
        <w:widowControl w:val="0"/>
        <w:autoSpaceDE w:val="0"/>
        <w:autoSpaceDN w:val="0"/>
        <w:adjustRightInd w:val="0"/>
        <w:ind w:firstLine="540"/>
        <w:jc w:val="both"/>
      </w:pPr>
      <w:r w:rsidRPr="00E35A19">
        <w:t>- производственно-технологическая;</w:t>
      </w:r>
    </w:p>
    <w:p w:rsidR="00E35A19" w:rsidRPr="00E35A19" w:rsidRDefault="00E35A19" w:rsidP="00E35A19">
      <w:pPr>
        <w:widowControl w:val="0"/>
        <w:autoSpaceDE w:val="0"/>
        <w:autoSpaceDN w:val="0"/>
        <w:adjustRightInd w:val="0"/>
        <w:ind w:firstLine="540"/>
        <w:jc w:val="both"/>
      </w:pPr>
      <w:r w:rsidRPr="00E35A19">
        <w:t>- организационно-управленческая.</w:t>
      </w:r>
    </w:p>
    <w:p w:rsidR="00E35A19" w:rsidRPr="00E35A19" w:rsidRDefault="00E35A19" w:rsidP="00E35A19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5A19">
        <w:rPr>
          <w:rFonts w:ascii="Times New Roman" w:hAnsi="Times New Roman" w:cs="Times New Roman"/>
          <w:color w:val="auto"/>
          <w:sz w:val="24"/>
          <w:szCs w:val="24"/>
        </w:rPr>
        <w:tab/>
        <w:t>Конкретные виды профессиональной деятельности, к которым в основном готовится дипломированный специалист (инженер), определяются высшим учебным заведением совместно с заинтересованными участниками образовательного процесса.</w:t>
      </w:r>
    </w:p>
    <w:p w:rsidR="00AD52B1" w:rsidRPr="00CB6AFC" w:rsidRDefault="00AD52B1" w:rsidP="00E35A19">
      <w:pPr>
        <w:spacing w:after="255" w:line="255" w:lineRule="atLeast"/>
        <w:jc w:val="both"/>
        <w:rPr>
          <w:color w:val="000000"/>
        </w:rPr>
      </w:pPr>
    </w:p>
    <w:p w:rsidR="00AD52B1" w:rsidRPr="00CB6AFC" w:rsidRDefault="00AD52B1" w:rsidP="005D0A2B">
      <w:pPr>
        <w:jc w:val="both"/>
        <w:rPr>
          <w:b/>
          <w:bCs/>
        </w:rPr>
      </w:pPr>
      <w:r w:rsidRPr="00CB6AFC">
        <w:rPr>
          <w:b/>
          <w:bCs/>
        </w:rPr>
        <w:t xml:space="preserve">1.5. ЗАДАЧИ ПРОФЕССИОНАЛЬНОЙ ДЕЯТЕЛЬНОСТИ ВЫПУСКНИКОВ </w:t>
      </w:r>
    </w:p>
    <w:p w:rsidR="00AD52B1" w:rsidRPr="00CB6AFC" w:rsidRDefault="00AD52B1" w:rsidP="005D0A2B">
      <w:pPr>
        <w:jc w:val="both"/>
        <w:rPr>
          <w:b/>
          <w:bCs/>
        </w:rPr>
      </w:pPr>
      <w:r w:rsidRPr="00CB6AFC">
        <w:rPr>
          <w:b/>
          <w:bCs/>
        </w:rPr>
        <w:t>ПО ОБРАЗОВАТЕЛЬНОЙ ПРОГРАММЕ:</w:t>
      </w:r>
    </w:p>
    <w:p w:rsidR="00CB6AFC" w:rsidRPr="00CB6AFC" w:rsidRDefault="00CB6AFC" w:rsidP="00CB6AFC">
      <w:pPr>
        <w:suppressAutoHyphens/>
        <w:ind w:firstLine="709"/>
        <w:jc w:val="both"/>
        <w:rPr>
          <w:b/>
        </w:rPr>
      </w:pPr>
      <w:r w:rsidRPr="00CB6AFC">
        <w:t xml:space="preserve">Выпускник, освоивший программу </w:t>
      </w:r>
      <w:proofErr w:type="spellStart"/>
      <w:r w:rsidRPr="00CB6AFC">
        <w:t>специалитета</w:t>
      </w:r>
      <w:proofErr w:type="spellEnd"/>
      <w:r w:rsidRPr="00CB6AFC"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 w:rsidRPr="00CB6AFC">
        <w:t>специалитета</w:t>
      </w:r>
      <w:proofErr w:type="spellEnd"/>
      <w:r w:rsidRPr="00CB6AFC">
        <w:t xml:space="preserve">, готов решать следующие </w:t>
      </w:r>
      <w:r w:rsidRPr="00CB6AFC">
        <w:rPr>
          <w:b/>
        </w:rPr>
        <w:t>профессиональные задачи:</w:t>
      </w:r>
    </w:p>
    <w:p w:rsidR="00CB6AFC" w:rsidRPr="00CB6AFC" w:rsidRDefault="00CB6AFC" w:rsidP="00CB6AFC">
      <w:pPr>
        <w:pStyle w:val="2"/>
        <w:spacing w:line="240" w:lineRule="auto"/>
        <w:ind w:firstLine="709"/>
        <w:rPr>
          <w:bCs/>
        </w:rPr>
      </w:pPr>
      <w:r w:rsidRPr="00CB6AFC">
        <w:rPr>
          <w:b/>
        </w:rPr>
        <w:t>научно-исследовательская деятельность</w:t>
      </w:r>
      <w:r w:rsidRPr="00CB6AFC">
        <w:rPr>
          <w:bCs/>
        </w:rPr>
        <w:t>:</w:t>
      </w:r>
    </w:p>
    <w:p w:rsidR="00CB6AFC" w:rsidRPr="00CB6AFC" w:rsidRDefault="00CB6AFC" w:rsidP="00CB6AFC">
      <w:pPr>
        <w:pStyle w:val="a5"/>
        <w:numPr>
          <w:ilvl w:val="0"/>
          <w:numId w:val="4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изучение и анализ научно-технической информации, отечественного и зарубежного опыта в области физики и проектирования ядерных энергетических установок, учета и контроля ядерных материалов;</w:t>
      </w:r>
    </w:p>
    <w:p w:rsidR="00CB6AFC" w:rsidRPr="00CB6AFC" w:rsidRDefault="00CB6AFC" w:rsidP="00CB6AFC">
      <w:pPr>
        <w:pStyle w:val="a5"/>
        <w:numPr>
          <w:ilvl w:val="0"/>
          <w:numId w:val="4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математическое моделирование процессов и объектов на базе стандартных пакетов автоматизированного проектирования и исследований;</w:t>
      </w:r>
    </w:p>
    <w:p w:rsidR="00CB6AFC" w:rsidRPr="00CB6AFC" w:rsidRDefault="00CB6AFC" w:rsidP="00CB6AFC">
      <w:pPr>
        <w:pStyle w:val="a5"/>
        <w:numPr>
          <w:ilvl w:val="0"/>
          <w:numId w:val="4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проведение экспериментов по заданной методике, составление описания проводимых исследований и анализ результатов;</w:t>
      </w:r>
    </w:p>
    <w:p w:rsidR="00CB6AFC" w:rsidRPr="00CB6AFC" w:rsidRDefault="00CB6AFC" w:rsidP="00CB6AFC">
      <w:pPr>
        <w:pStyle w:val="a5"/>
        <w:numPr>
          <w:ilvl w:val="0"/>
          <w:numId w:val="45"/>
        </w:numPr>
        <w:spacing w:line="240" w:lineRule="auto"/>
        <w:ind w:left="0" w:right="0" w:firstLine="284"/>
        <w:rPr>
          <w:rFonts w:ascii="Times New Roman" w:hAnsi="Times New Roman" w:cs="Times New Roman"/>
          <w:bCs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lastRenderedPageBreak/>
        <w:t>составление обзоров, отчетов и научных публикаций, непосредственное участие во внедрении результатов исследований и разработок;</w:t>
      </w:r>
    </w:p>
    <w:p w:rsidR="00CB6AFC" w:rsidRPr="00CB6AFC" w:rsidRDefault="00CB6AFC" w:rsidP="00CB6AFC">
      <w:pPr>
        <w:pStyle w:val="2"/>
        <w:widowControl w:val="0"/>
        <w:numPr>
          <w:ilvl w:val="0"/>
          <w:numId w:val="45"/>
        </w:numPr>
        <w:tabs>
          <w:tab w:val="left" w:pos="720"/>
          <w:tab w:val="left" w:pos="2016"/>
          <w:tab w:val="left" w:pos="2160"/>
        </w:tabs>
        <w:spacing w:after="0" w:line="240" w:lineRule="auto"/>
        <w:ind w:left="0" w:firstLine="284"/>
        <w:jc w:val="both"/>
      </w:pPr>
      <w:r w:rsidRPr="00CB6AFC">
        <w:t>разработка методов и методик измерения количественных характеристик ядерных материалов;</w:t>
      </w:r>
    </w:p>
    <w:p w:rsidR="00CB6AFC" w:rsidRPr="00CB6AFC" w:rsidRDefault="00CB6AFC" w:rsidP="00CB6AFC">
      <w:pPr>
        <w:pStyle w:val="2"/>
        <w:widowControl w:val="0"/>
        <w:numPr>
          <w:ilvl w:val="0"/>
          <w:numId w:val="45"/>
        </w:numPr>
        <w:tabs>
          <w:tab w:val="left" w:pos="720"/>
          <w:tab w:val="left" w:pos="2016"/>
          <w:tab w:val="left" w:pos="2160"/>
        </w:tabs>
        <w:spacing w:after="0" w:line="240" w:lineRule="auto"/>
        <w:ind w:left="0" w:firstLine="284"/>
        <w:jc w:val="both"/>
      </w:pPr>
      <w:r w:rsidRPr="00CB6AFC">
        <w:t>создание математических моделей, для обеспечения безопасности ядерных материалов и установок;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создание методов расчета современных систем, приборов и устройств, для учета, контроля и обеспечения безопасности ядерных материалов;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разработка методов повышения безопасности и ядерных материалов, технологий и объектов;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разработка и совершенствование методов физического и математического моделирования реакторных установок и обоснование надежности современных, перспективных и специальных ядерных установок;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разработка критериев безопасной работы и оценка рисков при эксплуатации ядерных установок и объектов;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разработка новых систем преобразования тепловой и ядерной энергии в электрическую;</w:t>
      </w:r>
    </w:p>
    <w:p w:rsidR="00CB6AFC" w:rsidRPr="00CB6AFC" w:rsidRDefault="00CB6AFC" w:rsidP="00CB6AFC">
      <w:pPr>
        <w:widowControl w:val="0"/>
        <w:ind w:firstLine="709"/>
        <w:rPr>
          <w:b/>
        </w:rPr>
      </w:pPr>
      <w:r w:rsidRPr="00CB6AFC">
        <w:rPr>
          <w:b/>
        </w:rPr>
        <w:t>проектная деятельность: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формирование целей проекта (программы) решения задач, критериев и показателей достижения целей, построение структуры их взаимосвязей, выявление приоритетов решения задач с учетом всех аспектов деятельности;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 xml:space="preserve">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многокритериальности, неопределенности, планирование реализации проекта; 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при разработке новых установок, материалов и изделий в области обеспечения ядерного нераспространения;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разработка проектов технических условий, стандартов и технических описаний новых установок, материалов и изделий;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 xml:space="preserve">проектирование различных типов ядерных энергетических установок; 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проведение технико-экономического обоснования проектных расчетов в области ядерных энергетических установок и систем учета и контроля ядерных материалов;</w:t>
      </w:r>
    </w:p>
    <w:p w:rsidR="00CB6AFC" w:rsidRPr="00CB6AFC" w:rsidRDefault="00CB6AFC" w:rsidP="00CB6AFC">
      <w:pPr>
        <w:widowControl w:val="0"/>
        <w:ind w:firstLine="709"/>
        <w:rPr>
          <w:b/>
        </w:rPr>
      </w:pPr>
      <w:r w:rsidRPr="00CB6AFC">
        <w:rPr>
          <w:b/>
        </w:rPr>
        <w:t>экспертная деятельность: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 xml:space="preserve">анализ технических и расчетно-теоретических разработок, учет их соответствия требованиям законов в области промышленности, экологии и безопасности и другим нормативным актам; </w:t>
      </w:r>
    </w:p>
    <w:p w:rsidR="00CB6AFC" w:rsidRPr="00CB6AFC" w:rsidRDefault="00CB6AFC" w:rsidP="00CB6AFC">
      <w:pPr>
        <w:widowControl w:val="0"/>
        <w:tabs>
          <w:tab w:val="left" w:pos="576"/>
          <w:tab w:val="left" w:pos="720"/>
          <w:tab w:val="left" w:pos="864"/>
          <w:tab w:val="left" w:pos="1008"/>
          <w:tab w:val="left" w:pos="2592"/>
          <w:tab w:val="left" w:pos="3456"/>
          <w:tab w:val="left" w:pos="3744"/>
        </w:tabs>
        <w:ind w:firstLine="709"/>
        <w:rPr>
          <w:b/>
        </w:rPr>
      </w:pPr>
      <w:r w:rsidRPr="00CB6AFC">
        <w:rPr>
          <w:b/>
        </w:rPr>
        <w:t>производственно-технологическая деятельность: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организация рабочих мест, их техническое оснащение, размещение технологического оборудования;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trike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контроль за соблюдением технологической дисциплины и обслуживание технологического оборудования; использование типовых методов контроля качества;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участие в работах по доводке и освоению технологических процессов в ходе подготовки к пуску новых установок, приборов и систем ядерных энергетических установок, обеспечения учета и контроля ядерных материалов;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 xml:space="preserve">наладка, настройка, регулировка и опытная проверка оборудования и программных средств; 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приемка и освоение вводимого оборудования, подготовка технической документации на ремонт, составление инструкций по эксплуатации оборудования и программ испытаний;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контроль за соблюдением производственной и экологической безопасности;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способов проведения ядерно-физических экспериментов для оценки характеристик реакторных установок и ядерных материалов; 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разработка способов применения современных электронных устройств, для целей обеспечения безопасности реакторов и сохранности ядерных материалов;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разработка и применение информационных технологии для обеспечения безопасности реакторных установок и ядерных материалов;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разработка ядерных установок и технологий обладающей высокой эффективностью, безопасностью и защищенностью;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поддержание работоспособности реакторных систем, систем УК ЯМ, повышение их надежности; внедрение новых технических средств;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осуществление процедур УК ЯМ и обеспечения безопасности материалов и ядерных установок на современной технологической платформе;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оценка эффективности систем безопасности материалов, технологий и установок;</w:t>
      </w:r>
    </w:p>
    <w:p w:rsidR="00CB6AFC" w:rsidRPr="00CB6AFC" w:rsidRDefault="00CB6AFC" w:rsidP="00CB6AFC">
      <w:pPr>
        <w:pStyle w:val="a5"/>
        <w:widowControl w:val="0"/>
        <w:numPr>
          <w:ilvl w:val="0"/>
          <w:numId w:val="46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проведение расчетных и экспериментальных исследований ядерно-физических и теплофизических процессов в активных зонах ядерных реакторов;</w:t>
      </w:r>
    </w:p>
    <w:p w:rsidR="00CB6AFC" w:rsidRPr="00CB6AFC" w:rsidRDefault="00CB6AFC" w:rsidP="00CB6AFC">
      <w:pPr>
        <w:pStyle w:val="210"/>
        <w:spacing w:before="0"/>
        <w:ind w:firstLine="709"/>
        <w:rPr>
          <w:b/>
          <w:sz w:val="24"/>
          <w:szCs w:val="24"/>
        </w:rPr>
      </w:pPr>
      <w:r w:rsidRPr="00CB6AFC">
        <w:rPr>
          <w:b/>
          <w:sz w:val="24"/>
          <w:szCs w:val="24"/>
        </w:rPr>
        <w:t>организационно-управленческая деятельность: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 xml:space="preserve">организация работы коллектива исполнителей, принятие исполнительских решений в условиях спектра мнений, определение порядка выполнения работ; 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поиск оптимальных решений с учетом требований качества, надежности и стоимости, а также сроков исполнения, безопасности жизнедеятельности и требований экологии;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профилактика производственного травматизма, профессиональных заболеваний, предотвращения экологических нарушений;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организация в подразделении работы по совершенствованию, модернизации, унификации изделий и по разработке проектов стандартов и сертификатов;</w:t>
      </w:r>
    </w:p>
    <w:p w:rsidR="00CB6AFC" w:rsidRPr="00CB6AFC" w:rsidRDefault="00CB6AFC" w:rsidP="00CB6AFC">
      <w:pPr>
        <w:pStyle w:val="a5"/>
        <w:numPr>
          <w:ilvl w:val="0"/>
          <w:numId w:val="46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организация работы по осуществлению авторского надзора при изготовлении, монтаже, наладке, испытаниях и сдаче в эксплуатацию установок и систем;</w:t>
      </w:r>
    </w:p>
    <w:p w:rsidR="00CB6AFC" w:rsidRPr="00CB6AFC" w:rsidRDefault="00CB6AFC" w:rsidP="00CB6AFC">
      <w:pPr>
        <w:pStyle w:val="a8"/>
        <w:widowControl w:val="0"/>
        <w:numPr>
          <w:ilvl w:val="0"/>
          <w:numId w:val="46"/>
        </w:numPr>
        <w:spacing w:after="0"/>
        <w:ind w:left="0" w:firstLine="284"/>
        <w:jc w:val="both"/>
      </w:pPr>
      <w:r w:rsidRPr="00CB6AFC">
        <w:t>управление программами освоения новой продукции и технологии.</w:t>
      </w:r>
    </w:p>
    <w:p w:rsidR="00CB6AFC" w:rsidRPr="00CB6AFC" w:rsidRDefault="00CB6AFC" w:rsidP="00CB6AFC">
      <w:pPr>
        <w:widowControl w:val="0"/>
        <w:suppressAutoHyphens/>
        <w:ind w:firstLine="709"/>
        <w:jc w:val="both"/>
      </w:pPr>
    </w:p>
    <w:p w:rsidR="00CB6AFC" w:rsidRPr="00CB6AFC" w:rsidRDefault="00CB6AFC" w:rsidP="00CB6AFC">
      <w:pPr>
        <w:pStyle w:val="a5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B6AFC">
        <w:rPr>
          <w:rFonts w:ascii="Times New Roman" w:hAnsi="Times New Roman" w:cs="Times New Roman"/>
          <w:b/>
          <w:sz w:val="24"/>
          <w:szCs w:val="24"/>
        </w:rPr>
        <w:t xml:space="preserve">.6 Требования к результатам освоения программы </w:t>
      </w:r>
      <w:proofErr w:type="spellStart"/>
      <w:r w:rsidRPr="00CB6AFC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CB6AFC">
        <w:rPr>
          <w:rFonts w:ascii="Times New Roman" w:hAnsi="Times New Roman" w:cs="Times New Roman"/>
          <w:b/>
          <w:sz w:val="24"/>
          <w:szCs w:val="24"/>
        </w:rPr>
        <w:t xml:space="preserve"> по специальности 14.05.01- Ядерные реакторы и материалы, специализация- Ядерные реакторы</w:t>
      </w:r>
    </w:p>
    <w:p w:rsidR="00CB6AFC" w:rsidRPr="00CB6AFC" w:rsidRDefault="00CB6AFC" w:rsidP="00CB6AFC">
      <w:pPr>
        <w:suppressAutoHyphens/>
        <w:rPr>
          <w:b/>
          <w:bCs/>
          <w:iCs/>
        </w:rPr>
      </w:pPr>
    </w:p>
    <w:p w:rsidR="00CB6AFC" w:rsidRPr="00CB6AFC" w:rsidRDefault="00CB6AFC" w:rsidP="00CB6AFC">
      <w:pPr>
        <w:pStyle w:val="ac"/>
        <w:spacing w:line="240" w:lineRule="auto"/>
        <w:rPr>
          <w:sz w:val="24"/>
          <w:szCs w:val="24"/>
        </w:rPr>
      </w:pPr>
      <w:r w:rsidRPr="00CB6AFC">
        <w:rPr>
          <w:b/>
          <w:sz w:val="24"/>
          <w:szCs w:val="24"/>
        </w:rPr>
        <w:t xml:space="preserve"> </w:t>
      </w:r>
      <w:r w:rsidRPr="00CB6AFC">
        <w:rPr>
          <w:sz w:val="24"/>
          <w:szCs w:val="24"/>
        </w:rPr>
        <w:t xml:space="preserve"> В результате освоения программы </w:t>
      </w:r>
      <w:proofErr w:type="spellStart"/>
      <w:r w:rsidRPr="00CB6AFC">
        <w:rPr>
          <w:sz w:val="24"/>
          <w:szCs w:val="24"/>
        </w:rPr>
        <w:t>специалитета</w:t>
      </w:r>
      <w:proofErr w:type="spellEnd"/>
      <w:r w:rsidRPr="00CB6AFC">
        <w:rPr>
          <w:sz w:val="24"/>
          <w:szCs w:val="24"/>
        </w:rPr>
        <w:t xml:space="preserve"> у выпускника должны быть сформированы общекультурные, общепрофессиональные, профессиональные и профессионально-специализированные компетенции (при наличии специализации).</w:t>
      </w:r>
    </w:p>
    <w:p w:rsidR="00CB6AFC" w:rsidRPr="00CB6AFC" w:rsidRDefault="00CB6AFC" w:rsidP="00CB6AFC">
      <w:pPr>
        <w:pStyle w:val="ac"/>
        <w:spacing w:line="240" w:lineRule="auto"/>
        <w:ind w:firstLine="0"/>
        <w:rPr>
          <w:sz w:val="24"/>
          <w:szCs w:val="24"/>
        </w:rPr>
      </w:pPr>
      <w:r w:rsidRPr="00CB6AFC">
        <w:rPr>
          <w:sz w:val="24"/>
          <w:szCs w:val="24"/>
        </w:rPr>
        <w:t xml:space="preserve">        Выпускник, освоивший программу </w:t>
      </w:r>
      <w:proofErr w:type="spellStart"/>
      <w:r w:rsidRPr="00CB6AFC">
        <w:rPr>
          <w:sz w:val="24"/>
          <w:szCs w:val="24"/>
        </w:rPr>
        <w:t>специалитета</w:t>
      </w:r>
      <w:proofErr w:type="spellEnd"/>
      <w:r w:rsidRPr="00CB6AFC">
        <w:rPr>
          <w:sz w:val="24"/>
          <w:szCs w:val="24"/>
        </w:rPr>
        <w:t xml:space="preserve">, должен обладать следующими </w:t>
      </w:r>
      <w:r w:rsidRPr="00CB6AFC">
        <w:rPr>
          <w:b/>
          <w:sz w:val="24"/>
          <w:szCs w:val="24"/>
        </w:rPr>
        <w:t xml:space="preserve">общекультурными компетенциями (ОК): </w:t>
      </w:r>
    </w:p>
    <w:p w:rsidR="00CB6AFC" w:rsidRPr="00CB6AFC" w:rsidRDefault="00CB6AFC" w:rsidP="00CB6AFC">
      <w:pPr>
        <w:ind w:firstLine="709"/>
        <w:jc w:val="both"/>
      </w:pPr>
      <w:r w:rsidRPr="00CB6AFC">
        <w:t>способностью к абстрактному мышлению, анализу, синтезу (ОК-1);</w:t>
      </w:r>
    </w:p>
    <w:p w:rsidR="00CB6AFC" w:rsidRPr="00CB6AFC" w:rsidRDefault="00CB6AFC" w:rsidP="00CB6AFC">
      <w:pPr>
        <w:ind w:firstLine="709"/>
        <w:jc w:val="both"/>
      </w:pPr>
      <w:r w:rsidRPr="00CB6AFC">
        <w:t>способностью использовать основы философских знаний для формирования мировоззренческой позиции (ОК-2);</w:t>
      </w:r>
    </w:p>
    <w:p w:rsidR="00CB6AFC" w:rsidRPr="00CB6AFC" w:rsidRDefault="00CB6AFC" w:rsidP="00CB6AFC">
      <w:pPr>
        <w:ind w:firstLine="709"/>
        <w:jc w:val="both"/>
      </w:pPr>
      <w:r w:rsidRPr="00CB6AFC">
        <w:rPr>
          <w:color w:val="000000"/>
        </w:rPr>
        <w:t xml:space="preserve">способностью анализировать основные этапы и закономерности исторического развития общества </w:t>
      </w:r>
      <w:r w:rsidRPr="00CB6AFC">
        <w:t xml:space="preserve">для </w:t>
      </w:r>
      <w:r w:rsidRPr="00CB6AFC">
        <w:rPr>
          <w:color w:val="000000"/>
        </w:rPr>
        <w:t>формирования гражданской позиции (ОК-3);</w:t>
      </w:r>
      <w:r w:rsidRPr="00CB6AFC">
        <w:t xml:space="preserve"> </w:t>
      </w:r>
    </w:p>
    <w:p w:rsidR="00CB6AFC" w:rsidRPr="00CB6AFC" w:rsidRDefault="00CB6AFC" w:rsidP="00CB6AFC">
      <w:pPr>
        <w:ind w:firstLine="709"/>
        <w:jc w:val="both"/>
      </w:pPr>
      <w:r w:rsidRPr="00CB6AFC">
        <w:t>способностью использовать основы экономических знаний в различных сферах жизнедеятельности (ОК-4);</w:t>
      </w:r>
    </w:p>
    <w:p w:rsidR="00CB6AFC" w:rsidRPr="00CB6AFC" w:rsidRDefault="00CB6AFC" w:rsidP="00CB6AFC">
      <w:pPr>
        <w:ind w:firstLine="709"/>
        <w:jc w:val="both"/>
      </w:pPr>
      <w:r w:rsidRPr="00CB6AFC">
        <w:t xml:space="preserve">способностью использовать основы правовых знаний в различных сферах жизнедеятельности (ОК-5); </w:t>
      </w:r>
    </w:p>
    <w:p w:rsidR="00CB6AFC" w:rsidRPr="00CB6AFC" w:rsidRDefault="00CB6AFC" w:rsidP="00CB6AFC">
      <w:pPr>
        <w:ind w:firstLine="709"/>
        <w:jc w:val="both"/>
      </w:pPr>
      <w:r w:rsidRPr="00CB6AFC">
        <w:t>готовностью действовать в нестандартных ситуациях, нести социальную и этическую ответственность за принятые решения (ОК-6);</w:t>
      </w:r>
    </w:p>
    <w:p w:rsidR="00CB6AFC" w:rsidRPr="00CB6AFC" w:rsidRDefault="00CB6AFC" w:rsidP="00CB6AFC">
      <w:pPr>
        <w:ind w:firstLine="709"/>
        <w:jc w:val="both"/>
      </w:pPr>
      <w:r w:rsidRPr="00CB6AFC">
        <w:t>готовностью к саморазвитию, самореализации, использованию творческого потенциала (ОК-7);</w:t>
      </w:r>
    </w:p>
    <w:p w:rsidR="00CB6AFC" w:rsidRPr="00CB6AFC" w:rsidRDefault="00CB6AFC" w:rsidP="00CB6AFC">
      <w:pPr>
        <w:ind w:firstLine="709"/>
        <w:jc w:val="both"/>
      </w:pPr>
      <w:r w:rsidRPr="00CB6AFC">
        <w:lastRenderedPageBreak/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CB6AFC" w:rsidRPr="00CB6AFC" w:rsidRDefault="00CB6AFC" w:rsidP="00CB6AFC">
      <w:pPr>
        <w:pStyle w:val="a4"/>
        <w:suppressAutoHyphens/>
        <w:rPr>
          <w:rFonts w:ascii="Times New Roman" w:hAnsi="Times New Roman" w:cs="Times New Roman"/>
          <w:color w:val="000000"/>
        </w:rPr>
      </w:pPr>
      <w:r w:rsidRPr="00CB6AFC">
        <w:rPr>
          <w:rFonts w:ascii="Times New Roman" w:hAnsi="Times New Roman" w:cs="Times New Roman"/>
        </w:rPr>
        <w:t xml:space="preserve">     способностью</w:t>
      </w:r>
      <w:r w:rsidRPr="00CB6AFC">
        <w:rPr>
          <w:rFonts w:ascii="Times New Roman" w:hAnsi="Times New Roman" w:cs="Times New Roman"/>
          <w:color w:val="000000"/>
        </w:rPr>
        <w:t xml:space="preserve"> использовать приемы первой помощи, методы защиты в условиях чрезвычайных ситуаций (ОК-9).</w:t>
      </w:r>
    </w:p>
    <w:p w:rsidR="00CB6AFC" w:rsidRPr="00CB6AFC" w:rsidRDefault="00CB6AFC" w:rsidP="00CB6AFC">
      <w:pPr>
        <w:pStyle w:val="a4"/>
        <w:tabs>
          <w:tab w:val="num" w:pos="0"/>
        </w:tabs>
        <w:suppressAutoHyphens/>
        <w:spacing w:after="0"/>
        <w:rPr>
          <w:rFonts w:ascii="Times New Roman" w:hAnsi="Times New Roman" w:cs="Times New Roman"/>
          <w:b/>
        </w:rPr>
      </w:pPr>
      <w:r w:rsidRPr="00CB6AFC">
        <w:rPr>
          <w:rFonts w:ascii="Times New Roman" w:hAnsi="Times New Roman" w:cs="Times New Roman"/>
        </w:rPr>
        <w:t xml:space="preserve">Выпускник, освоивший программу </w:t>
      </w:r>
      <w:proofErr w:type="spellStart"/>
      <w:r w:rsidRPr="00CB6AFC">
        <w:rPr>
          <w:rFonts w:ascii="Times New Roman" w:hAnsi="Times New Roman" w:cs="Times New Roman"/>
        </w:rPr>
        <w:t>специалитета</w:t>
      </w:r>
      <w:proofErr w:type="spellEnd"/>
      <w:r w:rsidRPr="00CB6AFC">
        <w:rPr>
          <w:rFonts w:ascii="Times New Roman" w:hAnsi="Times New Roman" w:cs="Times New Roman"/>
        </w:rPr>
        <w:t xml:space="preserve">, должен обладать следующими </w:t>
      </w:r>
      <w:r w:rsidRPr="00CB6AFC">
        <w:rPr>
          <w:rFonts w:ascii="Times New Roman" w:hAnsi="Times New Roman" w:cs="Times New Roman"/>
          <w:b/>
        </w:rPr>
        <w:t>общепрофессиональными компетенциями (ОПК):</w:t>
      </w:r>
    </w:p>
    <w:p w:rsidR="00CB6AFC" w:rsidRPr="00CB6AFC" w:rsidRDefault="00CB6AFC" w:rsidP="00CB6AFC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CB6AFC" w:rsidRPr="00CB6AFC" w:rsidRDefault="00CB6AFC" w:rsidP="00CB6AFC">
      <w:pPr>
        <w:pStyle w:val="a5"/>
        <w:spacing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6AFC">
        <w:rPr>
          <w:rFonts w:ascii="Times New Roman" w:hAnsi="Times New Roman" w:cs="Times New Roman"/>
          <w:sz w:val="24"/>
          <w:szCs w:val="24"/>
        </w:rPr>
        <w:t>готовностью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:rsidR="00CB6AFC" w:rsidRPr="00CB6AFC" w:rsidRDefault="00CB6AFC" w:rsidP="00CB6AFC">
      <w:pPr>
        <w:pStyle w:val="a4"/>
        <w:tabs>
          <w:tab w:val="num" w:pos="0"/>
        </w:tabs>
        <w:suppressAutoHyphens/>
        <w:spacing w:after="0"/>
        <w:rPr>
          <w:rFonts w:ascii="Times New Roman" w:hAnsi="Times New Roman" w:cs="Times New Roman"/>
          <w:b/>
        </w:rPr>
      </w:pPr>
      <w:r w:rsidRPr="00CB6AFC">
        <w:rPr>
          <w:rFonts w:ascii="Times New Roman" w:hAnsi="Times New Roman" w:cs="Times New Roman"/>
        </w:rPr>
        <w:t xml:space="preserve">     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(ОПК-3).</w:t>
      </w:r>
    </w:p>
    <w:p w:rsidR="00CB6AFC" w:rsidRPr="00CB6AFC" w:rsidRDefault="00CB6AFC" w:rsidP="00CB6AFC">
      <w:pPr>
        <w:pStyle w:val="a4"/>
        <w:suppressAutoHyphens/>
        <w:spacing w:before="120" w:after="0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 xml:space="preserve">       Выпускник, освоивший программу </w:t>
      </w:r>
      <w:proofErr w:type="spellStart"/>
      <w:r w:rsidRPr="00CB6AFC">
        <w:rPr>
          <w:rFonts w:ascii="Times New Roman" w:hAnsi="Times New Roman" w:cs="Times New Roman"/>
        </w:rPr>
        <w:t>специалитета</w:t>
      </w:r>
      <w:proofErr w:type="spellEnd"/>
      <w:r w:rsidRPr="00CB6AFC">
        <w:rPr>
          <w:rFonts w:ascii="Times New Roman" w:hAnsi="Times New Roman" w:cs="Times New Roman"/>
        </w:rPr>
        <w:t xml:space="preserve">, должен обладать </w:t>
      </w:r>
      <w:r w:rsidRPr="00CB6AFC">
        <w:rPr>
          <w:rFonts w:ascii="Times New Roman" w:hAnsi="Times New Roman" w:cs="Times New Roman"/>
          <w:b/>
        </w:rPr>
        <w:t xml:space="preserve">профессиональными компетенциями (ПК), </w:t>
      </w:r>
      <w:r w:rsidRPr="00CB6AFC">
        <w:rPr>
          <w:rFonts w:ascii="Times New Roman" w:hAnsi="Times New Roman" w:cs="Times New Roman"/>
        </w:rPr>
        <w:t xml:space="preserve">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CB6AFC">
        <w:rPr>
          <w:rFonts w:ascii="Times New Roman" w:hAnsi="Times New Roman" w:cs="Times New Roman"/>
        </w:rPr>
        <w:t>специалитета</w:t>
      </w:r>
      <w:proofErr w:type="spellEnd"/>
      <w:r w:rsidRPr="00CB6AFC">
        <w:rPr>
          <w:rFonts w:ascii="Times New Roman" w:hAnsi="Times New Roman" w:cs="Times New Roman"/>
        </w:rPr>
        <w:t>:</w:t>
      </w:r>
    </w:p>
    <w:p w:rsidR="00CB6AFC" w:rsidRPr="00CB6AFC" w:rsidRDefault="00CB6AFC" w:rsidP="00CB6AFC">
      <w:pPr>
        <w:shd w:val="clear" w:color="auto" w:fill="FFFFFF"/>
        <w:ind w:firstLine="709"/>
        <w:jc w:val="both"/>
        <w:rPr>
          <w:b/>
          <w:iCs/>
          <w:spacing w:val="-1"/>
        </w:rPr>
      </w:pPr>
      <w:r w:rsidRPr="00CB6AFC">
        <w:rPr>
          <w:b/>
          <w:bCs/>
          <w:iCs/>
          <w:spacing w:val="-1"/>
        </w:rPr>
        <w:t>научно-исследовательская деятельность</w:t>
      </w:r>
      <w:r w:rsidRPr="00CB6AFC">
        <w:rPr>
          <w:b/>
          <w:iCs/>
          <w:spacing w:val="-1"/>
        </w:rPr>
        <w:t xml:space="preserve">: 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создавать теоретические и математические модели, описывающие нейтронно-физические процессы в реакторах, процессы гидродинамики и тепломассопереноса в активных зонах или воздействие ионизирующего излучения на материалы, человека и объекты окружающей среды, системы учета, контроля ядерных материалов (ПК-1);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готовностью к созданию новых методов расчета современных реакторных установок и физических устройств, методов исследования теплофизических процессов и свойств реакторных материалов и теплоносителей; разработке новых систем преобразования тепловой и ядерной энергии в электрическую, методов и методик оценки количественных характеристик ядерных материалов (ПК-2);</w:t>
      </w:r>
    </w:p>
    <w:p w:rsidR="00CB6AFC" w:rsidRPr="00CB6AFC" w:rsidRDefault="00CB6AFC" w:rsidP="00CB6AFC">
      <w:pPr>
        <w:ind w:firstLine="709"/>
        <w:jc w:val="both"/>
      </w:pPr>
      <w:r w:rsidRPr="00CB6AFC">
        <w:t>способностью использовать фундаментальные законы в области физики атомного ядра и частиц, ядерных реакторов, термодинамики, гидродинамики и тепломассопереноса в объеме достаточном для самостоятельного комбинирования и синтеза идей, творческого самовыражения (ПК-3);</w:t>
      </w:r>
    </w:p>
    <w:p w:rsidR="00CB6AFC" w:rsidRPr="00CB6AFC" w:rsidRDefault="00CB6AFC" w:rsidP="00CB6AFC">
      <w:pPr>
        <w:pStyle w:val="2"/>
        <w:spacing w:after="0" w:line="240" w:lineRule="auto"/>
        <w:ind w:left="0" w:right="227" w:firstLine="709"/>
      </w:pPr>
      <w:r w:rsidRPr="00CB6AFC">
        <w:t>способностью применять экспериментальные, теоретические и компьютерные методы исследований в профессиональной области (ПК-4);</w:t>
      </w:r>
    </w:p>
    <w:p w:rsidR="00CB6AFC" w:rsidRPr="00CB6AFC" w:rsidRDefault="00CB6AFC" w:rsidP="00CB6AFC">
      <w:pPr>
        <w:widowControl w:val="0"/>
        <w:ind w:right="227" w:firstLine="709"/>
        <w:jc w:val="both"/>
      </w:pPr>
      <w:r w:rsidRPr="00CB6AFC">
        <w:t>способностью оценить перспективы развития ядерной отрасли, использовать ее современные достижения и передовые технологии в научно-исследовательских работах (ПК-5);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самостоятельно выполнять экспериментальные или теоретические исследования для решения научных и производственных задач с использованием современной техники и методов расчета и исследования (ПК-6);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оценивать риск и определять меры безопасности для новых установок и технологий, составлять и анализировать сценарии потенциально возможных аварий, разрабатывать методы уменьшения риска их возникновения (ПК-7);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анализировать и оценивать эффективность систем учета, контроля ядерных материалов и безопасности ядерных установок (ПК-8);</w:t>
      </w:r>
    </w:p>
    <w:p w:rsidR="00CB6AFC" w:rsidRPr="00CB6AFC" w:rsidRDefault="00CB6AFC" w:rsidP="00CB6AFC">
      <w:pPr>
        <w:shd w:val="clear" w:color="auto" w:fill="FFFFFF"/>
        <w:ind w:firstLine="709"/>
        <w:jc w:val="both"/>
        <w:rPr>
          <w:b/>
          <w:bCs/>
          <w:iCs/>
          <w:spacing w:val="-1"/>
        </w:rPr>
      </w:pPr>
      <w:r w:rsidRPr="00CB6AFC">
        <w:rPr>
          <w:b/>
          <w:bCs/>
          <w:iCs/>
          <w:spacing w:val="-1"/>
        </w:rPr>
        <w:t>проектная деятельность:</w:t>
      </w:r>
    </w:p>
    <w:p w:rsidR="00CB6AFC" w:rsidRPr="00CB6AFC" w:rsidRDefault="00CB6AFC" w:rsidP="00CB6AFC">
      <w:pPr>
        <w:shd w:val="clear" w:color="auto" w:fill="FFFFFF"/>
        <w:ind w:firstLine="709"/>
        <w:jc w:val="both"/>
      </w:pPr>
      <w:r w:rsidRPr="00CB6AFC">
        <w:t>способностью использовать информационные технологии при разработке новых установок, материалов и приборов, к сбору и анализу информационных исходных данных для проектирования приборов и установок (ПК-9);</w:t>
      </w:r>
    </w:p>
    <w:p w:rsidR="00CB6AFC" w:rsidRPr="00CB6AFC" w:rsidRDefault="00CB6AFC" w:rsidP="00CB6AFC">
      <w:pPr>
        <w:ind w:firstLine="709"/>
        <w:jc w:val="both"/>
      </w:pPr>
      <w:r w:rsidRPr="00CB6AFC">
        <w:lastRenderedPageBreak/>
        <w:t>готовностью к расчету и проектированию деталей и узлов приборов и установок в соответствии с техническим заданием с использованием стандартных средств автоматизации проектирования (ПК-10);</w:t>
      </w:r>
    </w:p>
    <w:p w:rsidR="00CB6AFC" w:rsidRPr="00CB6AFC" w:rsidRDefault="00CB6AFC" w:rsidP="00CB6AFC">
      <w:pPr>
        <w:ind w:firstLine="709"/>
        <w:jc w:val="both"/>
      </w:pPr>
      <w:r w:rsidRPr="00CB6AFC">
        <w:t>готовностью к разработке проектной и рабочей технической документации, оформление законченных проектно-конструкторских работ (ПК-11);</w:t>
      </w:r>
    </w:p>
    <w:p w:rsidR="00CB6AFC" w:rsidRPr="00CB6AFC" w:rsidRDefault="00CB6AFC" w:rsidP="00CB6AFC">
      <w:pPr>
        <w:ind w:firstLine="709"/>
        <w:jc w:val="both"/>
      </w:pPr>
      <w:r w:rsidRPr="00CB6AFC">
        <w:t>способностью к контролю соответствия разрабатываемых проектов и технической документации стандартам, техническим условиям, требованиям безопасности и другим нормативным документам (ПК-12);</w:t>
      </w:r>
    </w:p>
    <w:p w:rsidR="00CB6AFC" w:rsidRPr="00CB6AFC" w:rsidRDefault="00CB6AFC" w:rsidP="00CB6AFC">
      <w:pPr>
        <w:ind w:firstLine="709"/>
        <w:jc w:val="both"/>
      </w:pPr>
      <w:r w:rsidRPr="00CB6AFC">
        <w:t>готовностью к проведению предварительного технико-экономического обоснования проектных расчетов установок и приборов (ПК-13);</w:t>
      </w:r>
    </w:p>
    <w:p w:rsidR="00CB6AFC" w:rsidRPr="00CB6AFC" w:rsidRDefault="00CB6AFC" w:rsidP="00CB6AFC">
      <w:pPr>
        <w:shd w:val="clear" w:color="auto" w:fill="FFFFFF"/>
        <w:ind w:firstLine="709"/>
        <w:jc w:val="both"/>
      </w:pPr>
      <w:r w:rsidRPr="00CB6AFC">
        <w:t>способностью к подготовке исходных данных для выбора и обоснования научно-технических и организационных решений на основе экономического анализа (ПК-14);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провести расчет, концептуальную и проектную проработку современных физических установок, современных систем учета и контроля ядерных материалов, методов обеспечения их защищенности (ПК-15);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готовностью применять методы оптимизации, анализа вариантов, поиска решения многокритериальных задач, учета неопределенностей при проектировании ядерных установок и систем учета, контроля (ПК-16);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формулировать технические задания, использовать информационные технологии и пакеты прикладных программ при проектировании и расчете физических установок и систем учета, контроля, использовать знания методов анализа эколого-экономической эффективности при проектировании и реализации проектов (ПК-17);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разрабатывать проекты технических условий, стандартов и технических описаний установок, материалов и изделий (ПК-18);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  <w:rPr>
          <w:b/>
        </w:rPr>
      </w:pPr>
      <w:r w:rsidRPr="00CB6AFC">
        <w:rPr>
          <w:b/>
        </w:rPr>
        <w:t>экспертная деятельность: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к анализу технических и расчетно-теоретических разработок, к учету их соответствия требованиям законов в области промышленности, экологии, технической, радиационной и ядерной безопасности и другим нормативным актам (ПК-19);</w:t>
      </w:r>
    </w:p>
    <w:p w:rsidR="00CB6AFC" w:rsidRPr="00CB6AFC" w:rsidRDefault="00CB6AFC" w:rsidP="00CB6AFC">
      <w:pPr>
        <w:shd w:val="clear" w:color="auto" w:fill="FFFFFF"/>
        <w:ind w:firstLine="709"/>
        <w:jc w:val="both"/>
        <w:rPr>
          <w:b/>
          <w:bCs/>
          <w:iCs/>
          <w:spacing w:val="-2"/>
        </w:rPr>
      </w:pPr>
      <w:r w:rsidRPr="00CB6AFC">
        <w:rPr>
          <w:b/>
          <w:bCs/>
          <w:iCs/>
          <w:spacing w:val="-2"/>
        </w:rPr>
        <w:t>производственно-технологическая деятельность:</w:t>
      </w:r>
    </w:p>
    <w:p w:rsidR="00CB6AFC" w:rsidRPr="00CB6AFC" w:rsidRDefault="00CB6AFC" w:rsidP="00CB6AFC">
      <w:pPr>
        <w:ind w:firstLine="709"/>
        <w:jc w:val="both"/>
      </w:pPr>
      <w:r w:rsidRPr="00CB6AFC">
        <w:t>готовностью к организации рабочих мест, их техническому оснащению, размещению технологического оборудования (ПК-20);</w:t>
      </w:r>
    </w:p>
    <w:p w:rsidR="00CB6AFC" w:rsidRPr="00CB6AFC" w:rsidRDefault="00CB6AFC" w:rsidP="00CB6AFC">
      <w:pPr>
        <w:pStyle w:val="a8"/>
        <w:spacing w:after="0"/>
        <w:ind w:firstLine="709"/>
        <w:jc w:val="both"/>
      </w:pPr>
      <w:r w:rsidRPr="00CB6AFC">
        <w:t>способностью к контролю за соблюдением технологической дисциплины и обслуживанию технологического оборудования (ПК-21);</w:t>
      </w:r>
    </w:p>
    <w:p w:rsidR="00CB6AFC" w:rsidRPr="00CB6AFC" w:rsidRDefault="00CB6AFC" w:rsidP="00CB6AFC">
      <w:pPr>
        <w:pStyle w:val="a8"/>
        <w:spacing w:after="0"/>
        <w:ind w:firstLine="709"/>
        <w:jc w:val="both"/>
      </w:pPr>
      <w:r w:rsidRPr="00CB6AFC">
        <w:t>готовностью к эксплуатации современного физического оборудования и приборов, к освоению технологических процессов в ходе подготовки производства новых материалов, приборов, установок и систем (ПК-22);</w:t>
      </w:r>
    </w:p>
    <w:p w:rsidR="00CB6AFC" w:rsidRPr="00CB6AFC" w:rsidRDefault="00CB6AFC" w:rsidP="00CB6AFC">
      <w:pPr>
        <w:ind w:firstLine="709"/>
        <w:jc w:val="both"/>
      </w:pPr>
      <w:r w:rsidRPr="00CB6AFC">
        <w:t xml:space="preserve">способностью к наладке, настройке, регулировке и опытной проверке оборудования и/или программных средств (ПК-23); </w:t>
      </w:r>
    </w:p>
    <w:p w:rsidR="00CB6AFC" w:rsidRPr="00CB6AFC" w:rsidRDefault="00CB6AFC" w:rsidP="00CB6AFC">
      <w:pPr>
        <w:pStyle w:val="ad"/>
        <w:spacing w:line="240" w:lineRule="auto"/>
        <w:ind w:firstLine="709"/>
        <w:rPr>
          <w:sz w:val="24"/>
        </w:rPr>
      </w:pPr>
      <w:r w:rsidRPr="00CB6AFC">
        <w:rPr>
          <w:sz w:val="24"/>
        </w:rPr>
        <w:t>способностью к приемке и освоению вводимого оборудования, составлению инструкций по эксплуатации оборудования и программ испытаний (ПК-24);</w:t>
      </w:r>
    </w:p>
    <w:p w:rsidR="00CB6AFC" w:rsidRPr="00CB6AFC" w:rsidRDefault="00CB6AFC" w:rsidP="00CB6AFC">
      <w:pPr>
        <w:pStyle w:val="a8"/>
        <w:spacing w:after="0"/>
        <w:ind w:firstLine="709"/>
        <w:jc w:val="both"/>
      </w:pPr>
      <w:r w:rsidRPr="00CB6AFC">
        <w:t xml:space="preserve">готовностью к оценке ядерной и радиационной безопасности, к оценке воздействия на окружающую среду, к контролю за соблюдением экологической безопасности, </w:t>
      </w:r>
      <w:r w:rsidRPr="00CB6AFC">
        <w:rPr>
          <w:spacing w:val="-5"/>
        </w:rPr>
        <w:t>техники безопасности, норм и правил производственной санитарии, пожарной, радиационной и ядерной безопасности, норм охраны труда</w:t>
      </w:r>
      <w:r w:rsidRPr="00CB6AFC">
        <w:t xml:space="preserve"> (ПК-25);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готовностью разрабатывать способы применения ядерных установок, нейтронных пучков, методов экспериментальной физики в решении технических и технологических проблем (ПК-26);</w:t>
      </w:r>
    </w:p>
    <w:p w:rsidR="00CB6AFC" w:rsidRPr="00CB6AFC" w:rsidRDefault="00CB6AFC" w:rsidP="00CB6AFC">
      <w:pPr>
        <w:widowControl w:val="0"/>
        <w:tabs>
          <w:tab w:val="left" w:pos="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понимать современные профессиональные проблемы, современные ядерные технологии, научно-техническую политику ядерной сферы деятельности (ПК-27);</w:t>
      </w:r>
    </w:p>
    <w:p w:rsidR="00CB6AFC" w:rsidRPr="00CB6AFC" w:rsidRDefault="00CB6AFC" w:rsidP="00CB6AFC">
      <w:pPr>
        <w:widowControl w:val="0"/>
        <w:tabs>
          <w:tab w:val="left" w:pos="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готовностью решать инженерно-физические и экономические задачи с помощью пакетов прикладных программ (ПК-28);</w:t>
      </w:r>
    </w:p>
    <w:p w:rsidR="00CB6AFC" w:rsidRPr="00CB6AFC" w:rsidRDefault="00CB6AFC" w:rsidP="00CB6AFC">
      <w:pPr>
        <w:widowControl w:val="0"/>
        <w:tabs>
          <w:tab w:val="left" w:pos="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lastRenderedPageBreak/>
        <w:t>способностью эксплуатировать, проводить испытания и ремонт современных физических установок (ПК-29);</w:t>
      </w:r>
    </w:p>
    <w:p w:rsidR="00CB6AFC" w:rsidRPr="00CB6AFC" w:rsidRDefault="00CB6AFC" w:rsidP="00CB6AFC">
      <w:pPr>
        <w:widowControl w:val="0"/>
        <w:tabs>
          <w:tab w:val="left" w:pos="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разрабатывать способы проведения ядерно-физических экспериментов и технологий применения современных электронных устройств для целей защиты ядерных материалов (ПК-30);</w:t>
      </w:r>
    </w:p>
    <w:p w:rsidR="00CB6AFC" w:rsidRPr="00CB6AFC" w:rsidRDefault="00CB6AFC" w:rsidP="00CB6AFC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ind w:firstLine="709"/>
        <w:jc w:val="both"/>
      </w:pPr>
      <w:r w:rsidRPr="00CB6AFC">
        <w:t>способностью разрабатывать и применять информационных технологий для обеспечения безопасности ядерных установок и материалов (ПК-31);</w:t>
      </w:r>
    </w:p>
    <w:p w:rsidR="00CB6AFC" w:rsidRPr="00CB6AFC" w:rsidRDefault="00CB6AFC" w:rsidP="00CB6AFC">
      <w:pPr>
        <w:shd w:val="clear" w:color="auto" w:fill="FFFFFF"/>
        <w:ind w:firstLine="709"/>
        <w:jc w:val="both"/>
        <w:rPr>
          <w:b/>
          <w:bCs/>
          <w:iCs/>
          <w:spacing w:val="-1"/>
        </w:rPr>
      </w:pPr>
      <w:r w:rsidRPr="00CB6AFC">
        <w:rPr>
          <w:b/>
          <w:bCs/>
          <w:iCs/>
          <w:spacing w:val="-1"/>
        </w:rPr>
        <w:t>организационно-управленческая деятельность</w:t>
      </w:r>
      <w:r w:rsidRPr="00CB6AFC">
        <w:rPr>
          <w:iCs/>
          <w:spacing w:val="-1"/>
        </w:rPr>
        <w:t>:</w:t>
      </w:r>
      <w:r w:rsidRPr="00CB6AFC">
        <w:rPr>
          <w:b/>
          <w:bCs/>
          <w:iCs/>
          <w:spacing w:val="-1"/>
        </w:rPr>
        <w:t xml:space="preserve"> </w:t>
      </w:r>
    </w:p>
    <w:p w:rsidR="00CB6AFC" w:rsidRPr="00CB6AFC" w:rsidRDefault="00CB6AFC" w:rsidP="00CB6AFC">
      <w:pPr>
        <w:pStyle w:val="a8"/>
        <w:spacing w:after="0"/>
        <w:ind w:firstLine="709"/>
        <w:jc w:val="both"/>
      </w:pPr>
      <w:r w:rsidRPr="00CB6AFC">
        <w:t>способностью к организации защиты объектов интеллектуальной собственности и результатов исследований и разработок как коммерческой тайны предприятия (ПК-32).</w:t>
      </w:r>
    </w:p>
    <w:p w:rsidR="00CB6AFC" w:rsidRPr="00CB6AFC" w:rsidRDefault="00CB6AFC" w:rsidP="00CB6AFC">
      <w:pPr>
        <w:ind w:firstLine="709"/>
        <w:jc w:val="both"/>
        <w:outlineLvl w:val="0"/>
      </w:pPr>
      <w:r w:rsidRPr="00CB6AFC">
        <w:t>способностью к составлению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 (ПК-33);</w:t>
      </w:r>
    </w:p>
    <w:p w:rsidR="00CB6AFC" w:rsidRPr="00CB6AFC" w:rsidRDefault="00CB6AFC" w:rsidP="00CB6AFC">
      <w:pPr>
        <w:ind w:firstLine="709"/>
        <w:jc w:val="both"/>
      </w:pPr>
      <w:r w:rsidRPr="00CB6AFC">
        <w:t>способностью к выполнению работ по стандартизации и подготовке к сертификации технических средств, систем, процессов, оборудования и материалов (ПК-34);</w:t>
      </w:r>
    </w:p>
    <w:p w:rsidR="00CB6AFC" w:rsidRPr="00CB6AFC" w:rsidRDefault="00CB6AFC" w:rsidP="00CB6AFC">
      <w:pPr>
        <w:pStyle w:val="a8"/>
        <w:spacing w:after="0"/>
        <w:ind w:firstLine="709"/>
        <w:jc w:val="both"/>
      </w:pPr>
      <w:r w:rsidRPr="00CB6AFC">
        <w:t xml:space="preserve">готовностью к организации работы малых коллективов исполнителей, планированию работы персонала (ПК-35);                                                                      </w:t>
      </w:r>
    </w:p>
    <w:p w:rsidR="00CB6AFC" w:rsidRPr="00CB6AFC" w:rsidRDefault="00CB6AFC" w:rsidP="00CB6AFC">
      <w:pPr>
        <w:pStyle w:val="a8"/>
        <w:spacing w:after="0"/>
        <w:ind w:firstLine="709"/>
        <w:jc w:val="both"/>
      </w:pPr>
      <w:r w:rsidRPr="00CB6AFC">
        <w:t>способностью к проведению анализа затрат и результатов деятельности производственных подразделений (ПК-36);</w:t>
      </w:r>
    </w:p>
    <w:p w:rsidR="00CB6AFC" w:rsidRPr="00CB6AFC" w:rsidRDefault="00CB6AFC" w:rsidP="00CB6AFC">
      <w:pPr>
        <w:shd w:val="clear" w:color="auto" w:fill="FFFFFF"/>
        <w:ind w:firstLine="709"/>
        <w:jc w:val="both"/>
        <w:rPr>
          <w:spacing w:val="-2"/>
        </w:rPr>
      </w:pPr>
      <w:r w:rsidRPr="00CB6AFC">
        <w:t>способностью</w:t>
      </w:r>
      <w:r w:rsidRPr="00CB6AFC">
        <w:rPr>
          <w:spacing w:val="-6"/>
        </w:rPr>
        <w:t xml:space="preserve"> осуществлять и анализировать исследовательскую и технологическую деятельность как объект управ</w:t>
      </w:r>
      <w:r w:rsidRPr="00CB6AFC">
        <w:rPr>
          <w:spacing w:val="-2"/>
        </w:rPr>
        <w:t>ления (ПК-37);</w:t>
      </w:r>
    </w:p>
    <w:p w:rsidR="00CB6AFC" w:rsidRPr="00CB6AFC" w:rsidRDefault="00CB6AFC" w:rsidP="00CB6AFC">
      <w:pPr>
        <w:ind w:firstLine="709"/>
        <w:jc w:val="both"/>
      </w:pPr>
      <w:r w:rsidRPr="00CB6AFC">
        <w:t>способностью на практике применять знание основных понятий в области интеллектуальной собственности, прав авторов, предприятия-работодателя, патентообладателя, основных положений патентного законодательства и авторского права РФ (ПК-38);</w:t>
      </w:r>
    </w:p>
    <w:p w:rsidR="00CB6AFC" w:rsidRPr="00CB6AFC" w:rsidRDefault="00CB6AFC" w:rsidP="00CB6AFC">
      <w:pPr>
        <w:ind w:firstLine="709"/>
        <w:jc w:val="both"/>
      </w:pPr>
      <w:r w:rsidRPr="00CB6AFC">
        <w:t>способностью проводить поиск по источникам патентной информации, определять патентную чистоту разрабатываемых объектов, подготавливать первичные материалы к патентованию изобретений, официальной регистрации компьютерных программ и баз данных (ПК-39);</w:t>
      </w:r>
    </w:p>
    <w:p w:rsidR="00CB6AFC" w:rsidRPr="00CB6AFC" w:rsidRDefault="00CB6AFC" w:rsidP="00CB6AFC">
      <w:pPr>
        <w:ind w:firstLine="709"/>
        <w:jc w:val="both"/>
      </w:pPr>
      <w:r w:rsidRPr="00CB6AFC">
        <w:t>способностью управлять персоналом с учетом мотивов поведения и способов развития делового поведения персонала, применять методы оценки качества и результативности труда персонала (ПК-40);</w:t>
      </w:r>
    </w:p>
    <w:p w:rsidR="00CB6AFC" w:rsidRPr="00CB6AFC" w:rsidRDefault="00CB6AFC" w:rsidP="00CB6AFC">
      <w:pPr>
        <w:pStyle w:val="a4"/>
        <w:suppressAutoHyphens/>
        <w:spacing w:after="0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 xml:space="preserve">     готовностью к кооперации с коллегами и работе в коллективе,  к </w:t>
      </w:r>
    </w:p>
    <w:p w:rsidR="00CB6AFC" w:rsidRPr="00CB6AFC" w:rsidRDefault="00CB6AFC" w:rsidP="00CB6AFC">
      <w:pPr>
        <w:pStyle w:val="a4"/>
        <w:suppressAutoHyphens/>
        <w:spacing w:after="0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организации работы коллективов исполнителей (ПК-41).</w:t>
      </w:r>
    </w:p>
    <w:p w:rsidR="00CB6AFC" w:rsidRPr="00CB6AFC" w:rsidRDefault="00CB6AFC" w:rsidP="00CB6AFC">
      <w:pPr>
        <w:pStyle w:val="a4"/>
        <w:suppressAutoHyphens/>
        <w:spacing w:after="0"/>
        <w:ind w:firstLine="709"/>
        <w:rPr>
          <w:rFonts w:ascii="Times New Roman" w:hAnsi="Times New Roman" w:cs="Times New Roman"/>
          <w:b/>
          <w:i/>
        </w:rPr>
      </w:pPr>
      <w:r w:rsidRPr="00CB6AFC">
        <w:rPr>
          <w:rFonts w:ascii="Times New Roman" w:hAnsi="Times New Roman" w:cs="Times New Roman"/>
          <w:b/>
        </w:rPr>
        <w:t xml:space="preserve"> </w:t>
      </w:r>
      <w:r w:rsidRPr="00CB6AFC">
        <w:rPr>
          <w:rFonts w:ascii="Times New Roman" w:hAnsi="Times New Roman" w:cs="Times New Roman"/>
        </w:rPr>
        <w:t xml:space="preserve">Выпускник, освоивший программу </w:t>
      </w:r>
      <w:proofErr w:type="spellStart"/>
      <w:r w:rsidRPr="00CB6AFC">
        <w:rPr>
          <w:rFonts w:ascii="Times New Roman" w:hAnsi="Times New Roman" w:cs="Times New Roman"/>
        </w:rPr>
        <w:t>специалитета</w:t>
      </w:r>
      <w:proofErr w:type="spellEnd"/>
      <w:r w:rsidRPr="00CB6AFC">
        <w:rPr>
          <w:rFonts w:ascii="Times New Roman" w:hAnsi="Times New Roman" w:cs="Times New Roman"/>
        </w:rPr>
        <w:t xml:space="preserve">, должен обладать </w:t>
      </w:r>
      <w:r w:rsidRPr="00CB6AFC">
        <w:rPr>
          <w:rFonts w:ascii="Times New Roman" w:hAnsi="Times New Roman" w:cs="Times New Roman"/>
          <w:b/>
        </w:rPr>
        <w:t xml:space="preserve">профессионально-специализированными компетенциями (ПСК), </w:t>
      </w:r>
      <w:r w:rsidRPr="00CB6AFC">
        <w:rPr>
          <w:rFonts w:ascii="Times New Roman" w:hAnsi="Times New Roman" w:cs="Times New Roman"/>
        </w:rPr>
        <w:t xml:space="preserve">соответствующими специализации (при наличии) программы </w:t>
      </w:r>
      <w:proofErr w:type="spellStart"/>
      <w:r w:rsidRPr="00CB6AFC">
        <w:rPr>
          <w:rFonts w:ascii="Times New Roman" w:hAnsi="Times New Roman" w:cs="Times New Roman"/>
        </w:rPr>
        <w:t>специалитета</w:t>
      </w:r>
      <w:proofErr w:type="spellEnd"/>
      <w:r w:rsidRPr="00CB6AFC">
        <w:rPr>
          <w:rFonts w:ascii="Times New Roman" w:hAnsi="Times New Roman" w:cs="Times New Roman"/>
        </w:rPr>
        <w:t>:</w:t>
      </w:r>
      <w:r w:rsidRPr="00CB6AFC">
        <w:rPr>
          <w:rFonts w:ascii="Times New Roman" w:hAnsi="Times New Roman" w:cs="Times New Roman"/>
          <w:b/>
          <w:i/>
        </w:rPr>
        <w:t xml:space="preserve"> </w:t>
      </w:r>
    </w:p>
    <w:p w:rsidR="00CB6AFC" w:rsidRPr="00CB6AFC" w:rsidRDefault="00CB6AFC" w:rsidP="00CB6AFC">
      <w:pPr>
        <w:pStyle w:val="a4"/>
        <w:suppressAutoHyphens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готовностью эффективно взаимодействовать со специалистами смежных профилей (ПCК-1);</w:t>
      </w:r>
    </w:p>
    <w:p w:rsidR="00CB6AFC" w:rsidRPr="00CB6AFC" w:rsidRDefault="00CB6AFC" w:rsidP="00CB6AFC">
      <w:pPr>
        <w:pStyle w:val="a4"/>
        <w:suppressAutoHyphens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готовностью к участию в комплексном проектировании по принципу CDIO: планирование, проектирование, производство и применение реальных систем, процессов и продуктов, применению принципа в атомной отрасли и других высокотехнологичных секторах экономики (ПCК-2).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 xml:space="preserve">Выпускник, освоивший программу </w:t>
      </w:r>
      <w:proofErr w:type="spellStart"/>
      <w:r w:rsidRPr="00CB6AFC">
        <w:rPr>
          <w:rFonts w:ascii="Times New Roman" w:hAnsi="Times New Roman" w:cs="Times New Roman"/>
        </w:rPr>
        <w:t>специалитета</w:t>
      </w:r>
      <w:proofErr w:type="spellEnd"/>
      <w:r w:rsidRPr="00CB6AFC">
        <w:rPr>
          <w:rFonts w:ascii="Times New Roman" w:hAnsi="Times New Roman" w:cs="Times New Roman"/>
          <w:b/>
        </w:rPr>
        <w:t xml:space="preserve">  </w:t>
      </w:r>
      <w:r w:rsidRPr="00CB6AFC">
        <w:rPr>
          <w:rFonts w:ascii="Times New Roman" w:hAnsi="Times New Roman" w:cs="Times New Roman"/>
        </w:rPr>
        <w:t>по специализации «Ядерные реакторы», должен обладать следующими  профессионально-специализированными компетенциями :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способностью проводить анализ данных о свойствах ядер для определения нейтронно-физических свойств материалов и их радиоактивности (ПСК-1.1);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способностью использовать и формировать современные библиотеки ядерных констант, теплофизических данных (ПСК-1.2);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lastRenderedPageBreak/>
        <w:t>способностью использовать современные методы информационных технологий для обеспечения надежности и безопасности ядерных установок (ПСК-1.3);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способностью использовать современные численные методы и профессиональные расчетные пакеты прикладных программ (ПСК-1.4);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  <w:color w:val="FF0000"/>
        </w:rPr>
      </w:pPr>
      <w:r w:rsidRPr="00CB6AFC">
        <w:rPr>
          <w:rFonts w:ascii="Times New Roman" w:hAnsi="Times New Roman" w:cs="Times New Roman"/>
        </w:rPr>
        <w:t xml:space="preserve">способностью к выполнению работ по стандартизации и подготовке к сертификации компьютерных программных комплексов в области нейтронно-физического и </w:t>
      </w:r>
      <w:proofErr w:type="spellStart"/>
      <w:r w:rsidRPr="00CB6AFC">
        <w:rPr>
          <w:rFonts w:ascii="Times New Roman" w:hAnsi="Times New Roman" w:cs="Times New Roman"/>
        </w:rPr>
        <w:t>теплогидравлического</w:t>
      </w:r>
      <w:proofErr w:type="spellEnd"/>
      <w:r w:rsidRPr="00CB6AFC">
        <w:rPr>
          <w:rFonts w:ascii="Times New Roman" w:hAnsi="Times New Roman" w:cs="Times New Roman"/>
        </w:rPr>
        <w:t xml:space="preserve"> анализа ЯЭУ (ПСК-1.5); 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способностью рассчитывать основные характеристики ядерных реакторов и энергетических установок (ПСК-1.6);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 xml:space="preserve">способностью проводить нейтронно-физический и </w:t>
      </w:r>
      <w:proofErr w:type="spellStart"/>
      <w:r w:rsidRPr="00CB6AFC">
        <w:rPr>
          <w:rFonts w:ascii="Times New Roman" w:hAnsi="Times New Roman" w:cs="Times New Roman"/>
        </w:rPr>
        <w:t>теплогидравли-ческий</w:t>
      </w:r>
      <w:proofErr w:type="spellEnd"/>
      <w:r w:rsidRPr="00CB6AFC">
        <w:rPr>
          <w:rFonts w:ascii="Times New Roman" w:hAnsi="Times New Roman" w:cs="Times New Roman"/>
        </w:rPr>
        <w:t xml:space="preserve"> расчет ядерных установок (ПСК-1.7);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 xml:space="preserve">способностью применять современные экспериментальные методы измерений и обработки данных по ядерно-физическим и теплофизическим свойствам материалов; нейтронно-физических и </w:t>
      </w:r>
      <w:proofErr w:type="spellStart"/>
      <w:r w:rsidRPr="00CB6AFC">
        <w:rPr>
          <w:rFonts w:ascii="Times New Roman" w:hAnsi="Times New Roman" w:cs="Times New Roman"/>
        </w:rPr>
        <w:t>теплогидравлических</w:t>
      </w:r>
      <w:proofErr w:type="spellEnd"/>
      <w:r w:rsidRPr="00CB6AFC">
        <w:rPr>
          <w:rFonts w:ascii="Times New Roman" w:hAnsi="Times New Roman" w:cs="Times New Roman"/>
        </w:rPr>
        <w:t xml:space="preserve"> параметров ядерной установки (ПСК-1.8);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способностью выбирать критерии безопасной работы ядерной установки и оценивать риски при эксплуатации (ПСК-1.9);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готовностью к оценке ядерной и радиационной безопасности при проектировании ЯЭУ, а также средств и методов обеспечения безопасности ЯЭУ (ПСК-1.10);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способностью проводить критический анализ работы существующих ядерных установок и использовать его при проектировании перспективного оборудования (ПСК-1.11);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готовностью использовать современные средства автоматического регулирования, управления и защиты ядерных установок (ПСК-1.12);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готовностью проводить модернизацию существующих установок, разрабатывать и проектировать перспективные физико-энергетических установки (ПСК-1.13);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способностью совершенствовать методы физического и математического моделирования ядерно-физических установок (ПСК-1.14);</w:t>
      </w:r>
    </w:p>
    <w:p w:rsidR="00CB6AFC" w:rsidRPr="00CB6AFC" w:rsidRDefault="00CB6AFC" w:rsidP="00CB6AFC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готовностью к проведению предварительного технико-экономического анализа разработок текущих и перспективных ЯЭУ (ПСК-1.15);</w:t>
      </w:r>
    </w:p>
    <w:p w:rsidR="00CB6AFC" w:rsidRPr="006F75CE" w:rsidRDefault="00CB6AFC" w:rsidP="006F75CE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CB6AFC">
        <w:rPr>
          <w:rFonts w:ascii="Times New Roman" w:hAnsi="Times New Roman" w:cs="Times New Roman"/>
        </w:rPr>
        <w:t>готовностью разрабатывать методы применения импульсных и других источников нейтронного излучения, а также методы регистрации нейтронов (ПСК-1.16).</w:t>
      </w:r>
    </w:p>
    <w:p w:rsidR="00AD52B1" w:rsidRDefault="00AD52B1" w:rsidP="00C375EC">
      <w:pPr>
        <w:widowControl w:val="0"/>
        <w:tabs>
          <w:tab w:val="left" w:pos="720"/>
          <w:tab w:val="left" w:pos="2016"/>
          <w:tab w:val="left" w:pos="2160"/>
        </w:tabs>
        <w:ind w:firstLine="851"/>
        <w:jc w:val="both"/>
      </w:pPr>
    </w:p>
    <w:p w:rsidR="00AD52B1" w:rsidRDefault="00AD52B1" w:rsidP="005D0A2B">
      <w:pPr>
        <w:rPr>
          <w:b/>
          <w:bCs/>
        </w:rPr>
      </w:pPr>
      <w:r>
        <w:rPr>
          <w:b/>
          <w:bCs/>
        </w:rPr>
        <w:t>1.7. СВЕДЕНИЯ О ПРОФЕССОРСКО-ПРЕПОДАВАТЕЛЬСКОМ СОСТАВЕ, НЕОБХОДИМОМ ДЛЯ РЕАЛИЗАЦИИ ОБРАЗОВАТЕЛЬНОЙ ПРОГРАММЫ:</w:t>
      </w:r>
    </w:p>
    <w:p w:rsidR="00AD52B1" w:rsidRDefault="00AD52B1" w:rsidP="005D0A2B">
      <w:pPr>
        <w:ind w:firstLine="708"/>
        <w:jc w:val="both"/>
      </w:pPr>
      <w:r>
        <w:t xml:space="preserve">Реализация основной образовательной программы </w:t>
      </w:r>
      <w:proofErr w:type="spellStart"/>
      <w:r>
        <w:t>специалитета</w:t>
      </w:r>
      <w:proofErr w:type="spellEnd"/>
      <w:r>
        <w:t xml:space="preserve"> обеспечивается научно-педагогическими кадрами, имеющие базовое образование, соответствующее профилю преподаваемой дисциплины, и систематически занимающимися научной и научно-методической деятельностью. </w:t>
      </w:r>
    </w:p>
    <w:p w:rsidR="00AD52B1" w:rsidRDefault="00AD52B1" w:rsidP="00697DA8">
      <w:pPr>
        <w:pStyle w:val="a7"/>
        <w:tabs>
          <w:tab w:val="left" w:pos="708"/>
        </w:tabs>
        <w:spacing w:line="240" w:lineRule="auto"/>
        <w:ind w:left="0" w:firstLine="0"/>
      </w:pPr>
      <w:r>
        <w:t>Доля преподавателей, имеющая степень кандидата или доктора наук, в общем числе преподавателей, обеспечивающих образовательный процесс по основной образовательной программе</w:t>
      </w:r>
      <w:r w:rsidR="008525DC" w:rsidRPr="008525DC">
        <w:rPr>
          <w:color w:val="000000"/>
        </w:rPr>
        <w:t xml:space="preserve"> </w:t>
      </w:r>
      <w:r w:rsidR="00D67122">
        <w:rPr>
          <w:color w:val="000000"/>
        </w:rPr>
        <w:t>направления</w:t>
      </w:r>
      <w:r w:rsidR="008525DC">
        <w:rPr>
          <w:color w:val="000000"/>
        </w:rPr>
        <w:t xml:space="preserve"> п</w:t>
      </w:r>
      <w:r w:rsidR="00D67122">
        <w:rPr>
          <w:color w:val="000000"/>
        </w:rPr>
        <w:t>одготовки (специальности) 141401-Ядерные реакторы и материалы составляет</w:t>
      </w:r>
      <w:r w:rsidR="008525DC">
        <w:rPr>
          <w:color w:val="000000"/>
        </w:rPr>
        <w:t xml:space="preserve"> </w:t>
      </w:r>
      <w:r>
        <w:t xml:space="preserve"> </w:t>
      </w:r>
      <w:r w:rsidR="008525DC">
        <w:t>73</w:t>
      </w:r>
      <w:r>
        <w:t>% , ученую степень доктора наук и у</w:t>
      </w:r>
      <w:r w:rsidR="008525DC">
        <w:t>ченое звание профессора имеет 27</w:t>
      </w:r>
      <w:r>
        <w:t xml:space="preserve">% преподавателей. Преподаватели профильных дисциплин, в основном, имеют учёную степень и опыт деятельности в соответствующей профессиональной сфере. </w:t>
      </w:r>
    </w:p>
    <w:p w:rsidR="006F75CE" w:rsidRPr="006F75CE" w:rsidRDefault="00AD52B1" w:rsidP="006F75CE">
      <w:pPr>
        <w:ind w:firstLine="708"/>
        <w:jc w:val="both"/>
      </w:pPr>
      <w:r>
        <w:t>Научными руководителями выпускных квалификационных работ являются высококвалифицированные специалисты, работающие в области ядерной энергетики и ядерных технологий, в которой выполняется выпускная квалификационная работа, и имеющие опыт научного руков</w:t>
      </w:r>
      <w:r w:rsidR="006F75CE">
        <w:t>одства студентами и аспирантами.</w:t>
      </w:r>
    </w:p>
    <w:p w:rsidR="006F75CE" w:rsidRDefault="006F75CE" w:rsidP="005D0A2B">
      <w:pPr>
        <w:jc w:val="both"/>
        <w:rPr>
          <w:b/>
          <w:bCs/>
          <w:color w:val="000000"/>
        </w:rPr>
      </w:pPr>
    </w:p>
    <w:p w:rsidR="00AD52B1" w:rsidRDefault="00AD52B1" w:rsidP="005D0A2B">
      <w:pPr>
        <w:jc w:val="both"/>
        <w:rPr>
          <w:b/>
          <w:bCs/>
        </w:rPr>
      </w:pPr>
      <w:r>
        <w:rPr>
          <w:b/>
          <w:bCs/>
        </w:rPr>
        <w:lastRenderedPageBreak/>
        <w:t>1.8. ДОПОЛНИТЕЛЬНЫЕ СВЕДЕНИЯ ПО ОБРАЗОВАТЕЛЬНОЙ ПРОГРАММЕ</w:t>
      </w:r>
    </w:p>
    <w:p w:rsidR="00AD52B1" w:rsidRDefault="00AD52B1" w:rsidP="005D0A2B">
      <w:pPr>
        <w:jc w:val="both"/>
      </w:pPr>
    </w:p>
    <w:p w:rsidR="00AD52B1" w:rsidRDefault="00AD52B1" w:rsidP="005D0A2B">
      <w:pPr>
        <w:jc w:val="both"/>
      </w:pPr>
      <w:r>
        <w:rPr>
          <w:b/>
          <w:bCs/>
        </w:rPr>
        <w:t>1.8.1.Аннотации ра</w:t>
      </w:r>
      <w:r w:rsidR="005745F6">
        <w:rPr>
          <w:b/>
          <w:bCs/>
        </w:rPr>
        <w:t>бочих программ дисциплин</w:t>
      </w:r>
    </w:p>
    <w:p w:rsidR="00455C97" w:rsidRDefault="00455C97" w:rsidP="005D0A2B">
      <w:pPr>
        <w:jc w:val="both"/>
      </w:pPr>
    </w:p>
    <w:p w:rsidR="00AD52B1" w:rsidRDefault="00AD52B1" w:rsidP="00B645E0">
      <w:pPr>
        <w:widowControl w:val="0"/>
        <w:jc w:val="both"/>
      </w:pPr>
      <w:r>
        <w:t>1.8.2.Практики, НИР.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D52B1">
        <w:tc>
          <w:tcPr>
            <w:tcW w:w="3190" w:type="dxa"/>
          </w:tcPr>
          <w:p w:rsidR="00AD52B1" w:rsidRDefault="00AD52B1">
            <w:pPr>
              <w:jc w:val="both"/>
            </w:pPr>
            <w:r>
              <w:t>Название</w:t>
            </w:r>
          </w:p>
        </w:tc>
        <w:tc>
          <w:tcPr>
            <w:tcW w:w="3190" w:type="dxa"/>
          </w:tcPr>
          <w:p w:rsidR="00AD52B1" w:rsidRDefault="00AD52B1">
            <w:pPr>
              <w:jc w:val="both"/>
            </w:pPr>
            <w:r>
              <w:t>Продолжительность</w:t>
            </w:r>
          </w:p>
        </w:tc>
        <w:tc>
          <w:tcPr>
            <w:tcW w:w="3191" w:type="dxa"/>
          </w:tcPr>
          <w:p w:rsidR="00AD52B1" w:rsidRDefault="00AD52B1">
            <w:pPr>
              <w:jc w:val="both"/>
            </w:pPr>
            <w:r>
              <w:t>Семестр</w:t>
            </w:r>
          </w:p>
        </w:tc>
      </w:tr>
      <w:tr w:rsidR="00AD52B1">
        <w:tc>
          <w:tcPr>
            <w:tcW w:w="3190" w:type="dxa"/>
          </w:tcPr>
          <w:p w:rsidR="00AD52B1" w:rsidRDefault="000A0C83">
            <w:pPr>
              <w:jc w:val="both"/>
            </w:pPr>
            <w:r>
              <w:t>Учебная</w:t>
            </w:r>
            <w:r w:rsidR="00934316">
              <w:t xml:space="preserve"> практика </w:t>
            </w:r>
            <w:r w:rsidR="001105DF">
              <w:t>(практика по получению первичных профессиональных умений и навыков)</w:t>
            </w:r>
          </w:p>
        </w:tc>
        <w:tc>
          <w:tcPr>
            <w:tcW w:w="3190" w:type="dxa"/>
          </w:tcPr>
          <w:p w:rsidR="00AD52B1" w:rsidRDefault="000A0C83">
            <w:pPr>
              <w:jc w:val="both"/>
            </w:pPr>
            <w:r>
              <w:t>2</w:t>
            </w:r>
            <w:r w:rsidR="00AD52B1">
              <w:t xml:space="preserve"> недели</w:t>
            </w:r>
          </w:p>
        </w:tc>
        <w:tc>
          <w:tcPr>
            <w:tcW w:w="3191" w:type="dxa"/>
          </w:tcPr>
          <w:p w:rsidR="00AD52B1" w:rsidRDefault="00AD52B1">
            <w:pPr>
              <w:jc w:val="both"/>
            </w:pPr>
            <w:r>
              <w:t>6</w:t>
            </w:r>
          </w:p>
        </w:tc>
      </w:tr>
      <w:tr w:rsidR="000A0C83">
        <w:tc>
          <w:tcPr>
            <w:tcW w:w="3190" w:type="dxa"/>
          </w:tcPr>
          <w:p w:rsidR="000A0C83" w:rsidRDefault="001105DF">
            <w:pPr>
              <w:jc w:val="both"/>
            </w:pPr>
            <w: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3190" w:type="dxa"/>
          </w:tcPr>
          <w:p w:rsidR="000A0C83" w:rsidRDefault="000A0C83">
            <w:pPr>
              <w:jc w:val="both"/>
            </w:pPr>
            <w:r>
              <w:t>2 недели</w:t>
            </w:r>
          </w:p>
        </w:tc>
        <w:tc>
          <w:tcPr>
            <w:tcW w:w="3191" w:type="dxa"/>
          </w:tcPr>
          <w:p w:rsidR="000A0C83" w:rsidRDefault="000A0C83">
            <w:pPr>
              <w:jc w:val="both"/>
            </w:pPr>
            <w:r>
              <w:t>8</w:t>
            </w:r>
          </w:p>
        </w:tc>
      </w:tr>
      <w:tr w:rsidR="00AD52B1">
        <w:tc>
          <w:tcPr>
            <w:tcW w:w="3190" w:type="dxa"/>
          </w:tcPr>
          <w:p w:rsidR="00AD52B1" w:rsidRDefault="00AD52B1">
            <w:pPr>
              <w:jc w:val="both"/>
            </w:pPr>
            <w:r>
              <w:t>Производственная</w:t>
            </w:r>
            <w:r w:rsidR="001105DF">
              <w:t xml:space="preserve"> практика (технологическая практика)</w:t>
            </w:r>
          </w:p>
        </w:tc>
        <w:tc>
          <w:tcPr>
            <w:tcW w:w="3190" w:type="dxa"/>
          </w:tcPr>
          <w:p w:rsidR="00AD52B1" w:rsidRDefault="00AD52B1">
            <w:pPr>
              <w:jc w:val="both"/>
            </w:pPr>
            <w:r>
              <w:t>4 недели</w:t>
            </w:r>
          </w:p>
        </w:tc>
        <w:tc>
          <w:tcPr>
            <w:tcW w:w="3191" w:type="dxa"/>
          </w:tcPr>
          <w:p w:rsidR="00AD52B1" w:rsidRDefault="000A0C83">
            <w:pPr>
              <w:jc w:val="both"/>
            </w:pPr>
            <w:r>
              <w:t>10</w:t>
            </w:r>
          </w:p>
        </w:tc>
      </w:tr>
      <w:tr w:rsidR="001105DF">
        <w:tc>
          <w:tcPr>
            <w:tcW w:w="3190" w:type="dxa"/>
          </w:tcPr>
          <w:p w:rsidR="001105DF" w:rsidRDefault="001105DF">
            <w:pPr>
              <w:jc w:val="both"/>
            </w:pPr>
            <w:r>
              <w:t>Производственная практика</w:t>
            </w:r>
          </w:p>
          <w:p w:rsidR="001105DF" w:rsidRDefault="001105DF">
            <w:pPr>
              <w:jc w:val="both"/>
            </w:pPr>
            <w:r>
              <w:t>(научно-исследовательская работа)</w:t>
            </w:r>
          </w:p>
        </w:tc>
        <w:tc>
          <w:tcPr>
            <w:tcW w:w="3190" w:type="dxa"/>
          </w:tcPr>
          <w:p w:rsidR="001105DF" w:rsidRDefault="001105DF" w:rsidP="00ED1DFC">
            <w:pPr>
              <w:jc w:val="both"/>
            </w:pPr>
            <w:r>
              <w:t>51 неделя</w:t>
            </w:r>
          </w:p>
        </w:tc>
        <w:tc>
          <w:tcPr>
            <w:tcW w:w="3191" w:type="dxa"/>
          </w:tcPr>
          <w:p w:rsidR="001105DF" w:rsidRDefault="001105DF" w:rsidP="00ED1DFC">
            <w:pPr>
              <w:jc w:val="both"/>
            </w:pPr>
            <w:r>
              <w:t>8,9,10</w:t>
            </w:r>
          </w:p>
        </w:tc>
      </w:tr>
      <w:tr w:rsidR="001105DF">
        <w:tc>
          <w:tcPr>
            <w:tcW w:w="3190" w:type="dxa"/>
          </w:tcPr>
          <w:p w:rsidR="001105DF" w:rsidRDefault="001105DF">
            <w:pPr>
              <w:jc w:val="both"/>
            </w:pPr>
            <w:r>
              <w:t>Производственная практика (преддипломная практика)</w:t>
            </w:r>
          </w:p>
        </w:tc>
        <w:tc>
          <w:tcPr>
            <w:tcW w:w="3190" w:type="dxa"/>
          </w:tcPr>
          <w:p w:rsidR="001105DF" w:rsidRDefault="001105DF">
            <w:pPr>
              <w:jc w:val="both"/>
            </w:pPr>
            <w:r>
              <w:t>11 недель</w:t>
            </w:r>
          </w:p>
        </w:tc>
        <w:tc>
          <w:tcPr>
            <w:tcW w:w="3191" w:type="dxa"/>
          </w:tcPr>
          <w:p w:rsidR="001105DF" w:rsidRDefault="001105DF">
            <w:pPr>
              <w:jc w:val="both"/>
            </w:pPr>
            <w:r>
              <w:t>11</w:t>
            </w:r>
          </w:p>
        </w:tc>
      </w:tr>
    </w:tbl>
    <w:p w:rsidR="00AD52B1" w:rsidRDefault="00AD52B1" w:rsidP="005D0A2B">
      <w:pPr>
        <w:jc w:val="both"/>
      </w:pPr>
    </w:p>
    <w:p w:rsidR="00AD52B1" w:rsidRDefault="00AD52B1" w:rsidP="005D0A2B">
      <w:pPr>
        <w:jc w:val="both"/>
        <w:rPr>
          <w:b/>
          <w:bCs/>
        </w:rPr>
      </w:pPr>
      <w:r>
        <w:rPr>
          <w:b/>
          <w:bCs/>
        </w:rPr>
        <w:t>Перечень предприятий для прохождения практики:</w:t>
      </w:r>
    </w:p>
    <w:p w:rsidR="00AD52B1" w:rsidRDefault="00AD52B1" w:rsidP="005D0A2B">
      <w:pPr>
        <w:jc w:val="both"/>
      </w:pPr>
      <w:r>
        <w:t xml:space="preserve">- АО Государственный научный центр Российской Федерации «Физико-энергетический институт имени </w:t>
      </w:r>
      <w:proofErr w:type="spellStart"/>
      <w:r>
        <w:t>А.И.Лейпунского</w:t>
      </w:r>
      <w:proofErr w:type="spellEnd"/>
      <w:r>
        <w:t>»;</w:t>
      </w:r>
    </w:p>
    <w:p w:rsidR="00AD52B1" w:rsidRDefault="00AD52B1" w:rsidP="005D0A2B">
      <w:pPr>
        <w:jc w:val="both"/>
      </w:pPr>
      <w:r>
        <w:t>-</w:t>
      </w:r>
      <w:proofErr w:type="spellStart"/>
      <w:r>
        <w:t>Балаковская</w:t>
      </w:r>
      <w:proofErr w:type="spellEnd"/>
      <w:r>
        <w:t xml:space="preserve"> АЭС;</w:t>
      </w:r>
    </w:p>
    <w:p w:rsidR="00AD52B1" w:rsidRDefault="00AD52B1" w:rsidP="005D0A2B">
      <w:pPr>
        <w:jc w:val="both"/>
      </w:pPr>
      <w:r>
        <w:t>-Смоленская АЭС</w:t>
      </w:r>
      <w:r w:rsidR="00272B3C">
        <w:t>;</w:t>
      </w:r>
    </w:p>
    <w:p w:rsidR="00272B3C" w:rsidRDefault="00272B3C" w:rsidP="005D0A2B">
      <w:pPr>
        <w:jc w:val="both"/>
      </w:pPr>
      <w:r>
        <w:t>-Курская АЭС.</w:t>
      </w:r>
    </w:p>
    <w:p w:rsidR="00AD52B1" w:rsidRDefault="00AD52B1" w:rsidP="005D0A2B">
      <w:pPr>
        <w:jc w:val="both"/>
      </w:pPr>
    </w:p>
    <w:p w:rsidR="00AD52B1" w:rsidRDefault="00581C92" w:rsidP="005D0A2B">
      <w:pPr>
        <w:jc w:val="both"/>
        <w:rPr>
          <w:b/>
          <w:bCs/>
        </w:rPr>
      </w:pPr>
      <w:r>
        <w:rPr>
          <w:b/>
          <w:bCs/>
        </w:rPr>
        <w:t>1.8.3. Г</w:t>
      </w:r>
      <w:r w:rsidR="00AD52B1">
        <w:rPr>
          <w:b/>
          <w:bCs/>
        </w:rPr>
        <w:t>осударственная</w:t>
      </w:r>
      <w:r>
        <w:rPr>
          <w:b/>
          <w:bCs/>
        </w:rPr>
        <w:t xml:space="preserve"> итоговая </w:t>
      </w:r>
      <w:r w:rsidR="00AD52B1">
        <w:rPr>
          <w:b/>
          <w:bCs/>
        </w:rPr>
        <w:t xml:space="preserve"> аттестация</w:t>
      </w:r>
    </w:p>
    <w:p w:rsidR="00AD52B1" w:rsidRDefault="00581C92" w:rsidP="005D0A2B">
      <w:pPr>
        <w:jc w:val="both"/>
      </w:pPr>
      <w:r>
        <w:t>Г</w:t>
      </w:r>
      <w:r w:rsidR="00AD52B1">
        <w:t>осударственная</w:t>
      </w:r>
      <w:r>
        <w:t xml:space="preserve"> итоговая</w:t>
      </w:r>
      <w:r w:rsidR="00AD52B1">
        <w:t xml:space="preserve"> аттестация включает защиту выпускной квалификационной работы и государственный экзамен.</w:t>
      </w:r>
    </w:p>
    <w:p w:rsidR="00AD52B1" w:rsidRDefault="00AD52B1" w:rsidP="005D0A2B">
      <w:pPr>
        <w:jc w:val="both"/>
      </w:pPr>
    </w:p>
    <w:p w:rsidR="00AD52B1" w:rsidRPr="00063F6E" w:rsidRDefault="00AD52B1" w:rsidP="005D0A2B">
      <w:pPr>
        <w:jc w:val="both"/>
        <w:rPr>
          <w:b/>
          <w:bCs/>
          <w:color w:val="000000"/>
        </w:rPr>
      </w:pPr>
      <w:r>
        <w:rPr>
          <w:b/>
          <w:bCs/>
        </w:rPr>
        <w:t>1.8</w:t>
      </w:r>
      <w:r w:rsidRPr="00063F6E">
        <w:rPr>
          <w:b/>
          <w:bCs/>
          <w:color w:val="000000"/>
        </w:rPr>
        <w:t xml:space="preserve">.4. Программы, для которых планируется подготовка кадров </w:t>
      </w:r>
    </w:p>
    <w:p w:rsidR="00AD52B1" w:rsidRDefault="00AD52B1" w:rsidP="005D0A2B">
      <w:pPr>
        <w:jc w:val="both"/>
        <w:rPr>
          <w:color w:val="0D0D0D"/>
        </w:rPr>
      </w:pPr>
      <w:r>
        <w:rPr>
          <w:color w:val="0D0D0D"/>
        </w:rPr>
        <w:t xml:space="preserve">      -</w:t>
      </w:r>
      <w:r w:rsidRPr="00063F6E">
        <w:rPr>
          <w:color w:val="0D0D0D"/>
        </w:rPr>
        <w:t>«Подгото</w:t>
      </w:r>
      <w:r>
        <w:rPr>
          <w:color w:val="0D0D0D"/>
        </w:rPr>
        <w:t>вка кадров для научных центров»;</w:t>
      </w:r>
    </w:p>
    <w:p w:rsidR="00AD52B1" w:rsidRPr="00063F6E" w:rsidRDefault="00AD52B1" w:rsidP="005D0A2B">
      <w:pPr>
        <w:jc w:val="both"/>
        <w:rPr>
          <w:color w:val="0D0D0D"/>
        </w:rPr>
      </w:pPr>
      <w:r>
        <w:rPr>
          <w:color w:val="0D0D0D"/>
        </w:rPr>
        <w:t xml:space="preserve">      -</w:t>
      </w:r>
      <w:r w:rsidRPr="00063F6E">
        <w:rPr>
          <w:color w:val="0D0D0D"/>
        </w:rPr>
        <w:t xml:space="preserve">«Ядерные </w:t>
      </w:r>
      <w:proofErr w:type="spellStart"/>
      <w:r w:rsidRPr="00063F6E">
        <w:rPr>
          <w:color w:val="0D0D0D"/>
        </w:rPr>
        <w:t>энерготехнологии</w:t>
      </w:r>
      <w:proofErr w:type="spellEnd"/>
      <w:r w:rsidRPr="00063F6E">
        <w:rPr>
          <w:color w:val="0D0D0D"/>
        </w:rPr>
        <w:t xml:space="preserve"> нового покол</w:t>
      </w:r>
      <w:r>
        <w:rPr>
          <w:color w:val="0D0D0D"/>
        </w:rPr>
        <w:t>ения на период 2010 – 2020 г.»;</w:t>
      </w:r>
    </w:p>
    <w:p w:rsidR="00AD52B1" w:rsidRPr="00063F6E" w:rsidRDefault="00AD52B1" w:rsidP="000900A3">
      <w:pPr>
        <w:jc w:val="both"/>
        <w:rPr>
          <w:color w:val="0D0D0D"/>
        </w:rPr>
      </w:pPr>
      <w:r>
        <w:rPr>
          <w:color w:val="000000"/>
        </w:rPr>
        <w:t xml:space="preserve">      -</w:t>
      </w:r>
      <w:r w:rsidRPr="00063F6E">
        <w:rPr>
          <w:color w:val="0D0D0D"/>
        </w:rPr>
        <w:t>«Программа инновационного</w:t>
      </w:r>
      <w:r>
        <w:rPr>
          <w:color w:val="0D0D0D"/>
        </w:rPr>
        <w:t xml:space="preserve"> развития ГК </w:t>
      </w:r>
      <w:proofErr w:type="spellStart"/>
      <w:r>
        <w:rPr>
          <w:color w:val="0D0D0D"/>
        </w:rPr>
        <w:t>Росатом</w:t>
      </w:r>
      <w:proofErr w:type="spellEnd"/>
      <w:r>
        <w:rPr>
          <w:color w:val="0D0D0D"/>
        </w:rPr>
        <w:t xml:space="preserve">». </w:t>
      </w:r>
    </w:p>
    <w:p w:rsidR="00AD52B1" w:rsidRDefault="00AD52B1" w:rsidP="005D0A2B">
      <w:pPr>
        <w:pStyle w:val="Style12"/>
        <w:widowControl/>
        <w:spacing w:line="240" w:lineRule="auto"/>
        <w:ind w:firstLine="0"/>
        <w:rPr>
          <w:highlight w:val="yellow"/>
        </w:rPr>
      </w:pPr>
    </w:p>
    <w:p w:rsidR="00AD52B1" w:rsidRDefault="002B2394" w:rsidP="005D0A2B">
      <w:pPr>
        <w:pStyle w:val="Style12"/>
        <w:widowControl/>
        <w:spacing w:line="240" w:lineRule="auto"/>
        <w:ind w:firstLine="0"/>
        <w:rPr>
          <w:b/>
          <w:bCs/>
        </w:rPr>
      </w:pPr>
      <w:r>
        <w:rPr>
          <w:b/>
          <w:bCs/>
        </w:rPr>
        <w:t>ОТВЕТСТВЕННЫЙ ЗА</w:t>
      </w:r>
      <w:r w:rsidR="00B65B1E">
        <w:rPr>
          <w:b/>
          <w:bCs/>
        </w:rPr>
        <w:t xml:space="preserve"> </w:t>
      </w:r>
      <w:r w:rsidR="00AD52B1" w:rsidRPr="005D0A2B">
        <w:rPr>
          <w:b/>
          <w:bCs/>
        </w:rPr>
        <w:t>ООП 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276"/>
        <w:gridCol w:w="1133"/>
        <w:gridCol w:w="1595"/>
        <w:gridCol w:w="2092"/>
        <w:gridCol w:w="1417"/>
      </w:tblGrid>
      <w:tr w:rsidR="00AD52B1">
        <w:tc>
          <w:tcPr>
            <w:tcW w:w="2376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1276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Ученая степень</w:t>
            </w:r>
          </w:p>
        </w:tc>
        <w:tc>
          <w:tcPr>
            <w:tcW w:w="1133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Ученое звание</w:t>
            </w:r>
          </w:p>
        </w:tc>
        <w:tc>
          <w:tcPr>
            <w:tcW w:w="1595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092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Контактная информация (служебный телефон, служебный адрес электронной почты)</w:t>
            </w:r>
          </w:p>
        </w:tc>
        <w:tc>
          <w:tcPr>
            <w:tcW w:w="1417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</w:t>
            </w:r>
          </w:p>
        </w:tc>
      </w:tr>
      <w:tr w:rsidR="00AD52B1">
        <w:tc>
          <w:tcPr>
            <w:tcW w:w="2376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</w:pPr>
            <w:r>
              <w:t>Зродников</w:t>
            </w:r>
          </w:p>
          <w:p w:rsidR="00AD52B1" w:rsidRDefault="00AD52B1">
            <w:pPr>
              <w:pStyle w:val="Style12"/>
              <w:widowControl/>
              <w:spacing w:line="240" w:lineRule="auto"/>
              <w:ind w:firstLine="0"/>
            </w:pPr>
            <w:r>
              <w:t xml:space="preserve"> Анатолий</w:t>
            </w:r>
          </w:p>
          <w:p w:rsidR="00AD52B1" w:rsidRDefault="00AD52B1">
            <w:pPr>
              <w:pStyle w:val="Style12"/>
              <w:widowControl/>
              <w:spacing w:line="240" w:lineRule="auto"/>
              <w:ind w:firstLine="0"/>
            </w:pPr>
            <w:r>
              <w:t>Васильевич</w:t>
            </w:r>
          </w:p>
          <w:p w:rsidR="00AD52B1" w:rsidRPr="00F0542A" w:rsidRDefault="00AD52B1">
            <w:pPr>
              <w:pStyle w:val="Style1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</w:pPr>
            <w:r>
              <w:t>д.ф.-м.н.</w:t>
            </w:r>
          </w:p>
        </w:tc>
        <w:tc>
          <w:tcPr>
            <w:tcW w:w="1133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</w:pPr>
            <w:r>
              <w:t>проф.</w:t>
            </w:r>
          </w:p>
        </w:tc>
        <w:tc>
          <w:tcPr>
            <w:tcW w:w="1595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</w:pPr>
            <w:proofErr w:type="spellStart"/>
            <w:r>
              <w:t>зав.кафедрой</w:t>
            </w:r>
            <w:proofErr w:type="spellEnd"/>
          </w:p>
          <w:p w:rsidR="00AD52B1" w:rsidRDefault="00AD52B1">
            <w:pPr>
              <w:pStyle w:val="Style12"/>
              <w:widowControl/>
              <w:spacing w:line="240" w:lineRule="auto"/>
              <w:ind w:firstLine="0"/>
            </w:pPr>
            <w:r>
              <w:t>ПМППЭ</w:t>
            </w:r>
          </w:p>
        </w:tc>
        <w:tc>
          <w:tcPr>
            <w:tcW w:w="2092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</w:pPr>
            <w:r>
              <w:t>8(484)3998248</w:t>
            </w:r>
          </w:p>
          <w:p w:rsidR="00AD52B1" w:rsidRPr="00031796" w:rsidRDefault="00AD52B1">
            <w:pPr>
              <w:pStyle w:val="Style12"/>
              <w:widowControl/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avzrod@yandex.ru</w:t>
            </w:r>
          </w:p>
        </w:tc>
        <w:tc>
          <w:tcPr>
            <w:tcW w:w="1417" w:type="dxa"/>
          </w:tcPr>
          <w:p w:rsidR="00AD52B1" w:rsidRDefault="00AD52B1">
            <w:pPr>
              <w:pStyle w:val="Style12"/>
              <w:widowControl/>
              <w:spacing w:line="240" w:lineRule="auto"/>
              <w:ind w:firstLine="0"/>
            </w:pPr>
          </w:p>
        </w:tc>
      </w:tr>
    </w:tbl>
    <w:p w:rsidR="00AD52B1" w:rsidRDefault="00AD52B1" w:rsidP="00B65B1E">
      <w:pPr>
        <w:pStyle w:val="Style12"/>
        <w:widowControl/>
        <w:spacing w:line="240" w:lineRule="auto"/>
        <w:ind w:firstLine="0"/>
      </w:pPr>
    </w:p>
    <w:p w:rsidR="008D429A" w:rsidRDefault="008D429A" w:rsidP="008D429A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714.75pt;visibility:visible;mso-wrap-style:square">
            <v:imagedata r:id="rId6" o:title=""/>
          </v:shape>
        </w:pict>
      </w:r>
    </w:p>
    <w:p w:rsidR="008D429A" w:rsidRDefault="008D429A" w:rsidP="00B65B1E">
      <w:pPr>
        <w:pStyle w:val="Style12"/>
        <w:widowControl/>
        <w:spacing w:line="240" w:lineRule="auto"/>
        <w:ind w:firstLine="0"/>
      </w:pPr>
      <w:bookmarkStart w:id="0" w:name="_GoBack"/>
      <w:bookmarkEnd w:id="0"/>
    </w:p>
    <w:sectPr w:rsidR="008D429A" w:rsidSect="0022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2FD"/>
    <w:multiLevelType w:val="hybridMultilevel"/>
    <w:tmpl w:val="92B4A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3E05C0F"/>
    <w:multiLevelType w:val="hybridMultilevel"/>
    <w:tmpl w:val="EB8AA590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5" w:hanging="360"/>
      </w:pPr>
      <w:rPr>
        <w:rFonts w:ascii="Wingdings" w:hAnsi="Wingdings" w:cs="Wingdings" w:hint="default"/>
      </w:rPr>
    </w:lvl>
  </w:abstractNum>
  <w:abstractNum w:abstractNumId="2">
    <w:nsid w:val="11342839"/>
    <w:multiLevelType w:val="hybridMultilevel"/>
    <w:tmpl w:val="2A7669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233860C7"/>
    <w:multiLevelType w:val="hybridMultilevel"/>
    <w:tmpl w:val="F806C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45C1DD7"/>
    <w:multiLevelType w:val="hybridMultilevel"/>
    <w:tmpl w:val="0212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D41C85"/>
    <w:multiLevelType w:val="hybridMultilevel"/>
    <w:tmpl w:val="8D8A837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6">
    <w:nsid w:val="29A311DC"/>
    <w:multiLevelType w:val="hybridMultilevel"/>
    <w:tmpl w:val="BD24C96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E0A54"/>
    <w:multiLevelType w:val="hybridMultilevel"/>
    <w:tmpl w:val="0FE41AD2"/>
    <w:lvl w:ilvl="0" w:tplc="449CA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C44C53"/>
    <w:multiLevelType w:val="hybridMultilevel"/>
    <w:tmpl w:val="C02E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F8649B"/>
    <w:multiLevelType w:val="hybridMultilevel"/>
    <w:tmpl w:val="B3E60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CB40AF4"/>
    <w:multiLevelType w:val="hybridMultilevel"/>
    <w:tmpl w:val="DEBEC780"/>
    <w:lvl w:ilvl="0" w:tplc="449CA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73C3D"/>
    <w:multiLevelType w:val="hybridMultilevel"/>
    <w:tmpl w:val="48D43DD8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6" w:hanging="360"/>
      </w:pPr>
      <w:rPr>
        <w:rFonts w:ascii="Wingdings" w:hAnsi="Wingdings" w:cs="Wingdings" w:hint="default"/>
      </w:rPr>
    </w:lvl>
  </w:abstractNum>
  <w:abstractNum w:abstractNumId="12">
    <w:nsid w:val="3EAE5D71"/>
    <w:multiLevelType w:val="hybridMultilevel"/>
    <w:tmpl w:val="0AC209E4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7" w:hanging="360"/>
      </w:pPr>
      <w:rPr>
        <w:rFonts w:ascii="Wingdings" w:hAnsi="Wingdings" w:cs="Wingdings" w:hint="default"/>
      </w:rPr>
    </w:lvl>
  </w:abstractNum>
  <w:abstractNum w:abstractNumId="13">
    <w:nsid w:val="3FA72DD1"/>
    <w:multiLevelType w:val="hybridMultilevel"/>
    <w:tmpl w:val="EB30583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14">
    <w:nsid w:val="481C1E18"/>
    <w:multiLevelType w:val="hybridMultilevel"/>
    <w:tmpl w:val="4894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7521A0"/>
    <w:multiLevelType w:val="hybridMultilevel"/>
    <w:tmpl w:val="78F26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54993E1A"/>
    <w:multiLevelType w:val="hybridMultilevel"/>
    <w:tmpl w:val="ECC4CC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58312381"/>
    <w:multiLevelType w:val="hybridMultilevel"/>
    <w:tmpl w:val="8AE62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BE93BD2"/>
    <w:multiLevelType w:val="hybridMultilevel"/>
    <w:tmpl w:val="5C1C26E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9">
    <w:nsid w:val="5D8A3D87"/>
    <w:multiLevelType w:val="hybridMultilevel"/>
    <w:tmpl w:val="2D8C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7183E36"/>
    <w:multiLevelType w:val="hybridMultilevel"/>
    <w:tmpl w:val="C194C5A2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7" w:hanging="360"/>
      </w:pPr>
      <w:rPr>
        <w:rFonts w:ascii="Wingdings" w:hAnsi="Wingdings" w:cs="Wingdings" w:hint="default"/>
      </w:rPr>
    </w:lvl>
  </w:abstractNum>
  <w:abstractNum w:abstractNumId="21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F206D3"/>
    <w:multiLevelType w:val="hybridMultilevel"/>
    <w:tmpl w:val="FCFE2642"/>
    <w:lvl w:ilvl="0" w:tplc="D49CF20A"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3">
    <w:nsid w:val="7E9323C8"/>
    <w:multiLevelType w:val="hybridMultilevel"/>
    <w:tmpl w:val="E5A21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21"/>
  </w:num>
  <w:num w:numId="5">
    <w:abstractNumId w:val="6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3"/>
  </w:num>
  <w:num w:numId="11">
    <w:abstractNumId w:val="8"/>
  </w:num>
  <w:num w:numId="1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11"/>
  </w:num>
  <w:num w:numId="17">
    <w:abstractNumId w:val="20"/>
  </w:num>
  <w:num w:numId="18">
    <w:abstractNumId w:val="18"/>
  </w:num>
  <w:num w:numId="19">
    <w:abstractNumId w:val="2"/>
  </w:num>
  <w:num w:numId="20">
    <w:abstractNumId w:val="14"/>
  </w:num>
  <w:num w:numId="21">
    <w:abstractNumId w:val="5"/>
  </w:num>
  <w:num w:numId="22">
    <w:abstractNumId w:val="0"/>
  </w:num>
  <w:num w:numId="23">
    <w:abstractNumId w:val="19"/>
  </w:num>
  <w:num w:numId="24">
    <w:abstractNumId w:val="17"/>
  </w:num>
  <w:num w:numId="25">
    <w:abstractNumId w:val="17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12"/>
  </w:num>
  <w:num w:numId="3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5"/>
  </w:num>
  <w:num w:numId="35">
    <w:abstractNumId w:val="3"/>
  </w:num>
  <w:num w:numId="36">
    <w:abstractNumId w:val="23"/>
  </w:num>
  <w:num w:numId="37">
    <w:abstractNumId w:val="1"/>
  </w:num>
  <w:num w:numId="38">
    <w:abstractNumId w:val="11"/>
  </w:num>
  <w:num w:numId="39">
    <w:abstractNumId w:val="20"/>
  </w:num>
  <w:num w:numId="40">
    <w:abstractNumId w:val="2"/>
  </w:num>
  <w:num w:numId="41">
    <w:abstractNumId w:val="14"/>
  </w:num>
  <w:num w:numId="42">
    <w:abstractNumId w:val="0"/>
  </w:num>
  <w:num w:numId="43">
    <w:abstractNumId w:val="19"/>
  </w:num>
  <w:num w:numId="44">
    <w:abstractNumId w:val="17"/>
  </w:num>
  <w:num w:numId="45">
    <w:abstractNumId w:val="10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A2B"/>
    <w:rsid w:val="000050B9"/>
    <w:rsid w:val="00005C66"/>
    <w:rsid w:val="00012FDE"/>
    <w:rsid w:val="00015142"/>
    <w:rsid w:val="00015F77"/>
    <w:rsid w:val="00017AFE"/>
    <w:rsid w:val="000245AA"/>
    <w:rsid w:val="000310D4"/>
    <w:rsid w:val="00031796"/>
    <w:rsid w:val="000525F2"/>
    <w:rsid w:val="00063F6E"/>
    <w:rsid w:val="000722FA"/>
    <w:rsid w:val="000900A3"/>
    <w:rsid w:val="00094186"/>
    <w:rsid w:val="000A0C83"/>
    <w:rsid w:val="000A4B93"/>
    <w:rsid w:val="000B3C12"/>
    <w:rsid w:val="000B5C30"/>
    <w:rsid w:val="000C1B14"/>
    <w:rsid w:val="000C3A47"/>
    <w:rsid w:val="00102A87"/>
    <w:rsid w:val="001105DF"/>
    <w:rsid w:val="001241CA"/>
    <w:rsid w:val="00185E25"/>
    <w:rsid w:val="001A5169"/>
    <w:rsid w:val="001E3CC7"/>
    <w:rsid w:val="001F0BE1"/>
    <w:rsid w:val="001F5825"/>
    <w:rsid w:val="001F7606"/>
    <w:rsid w:val="002066BC"/>
    <w:rsid w:val="002228C0"/>
    <w:rsid w:val="00241B1D"/>
    <w:rsid w:val="002503F9"/>
    <w:rsid w:val="002505EE"/>
    <w:rsid w:val="00272B3C"/>
    <w:rsid w:val="002773C1"/>
    <w:rsid w:val="002A7780"/>
    <w:rsid w:val="002B2394"/>
    <w:rsid w:val="002D684C"/>
    <w:rsid w:val="003022D9"/>
    <w:rsid w:val="00303559"/>
    <w:rsid w:val="003074C7"/>
    <w:rsid w:val="00310493"/>
    <w:rsid w:val="003214BF"/>
    <w:rsid w:val="00330AD4"/>
    <w:rsid w:val="00334B69"/>
    <w:rsid w:val="00344385"/>
    <w:rsid w:val="00365AFB"/>
    <w:rsid w:val="003871F3"/>
    <w:rsid w:val="003B1711"/>
    <w:rsid w:val="003B777E"/>
    <w:rsid w:val="003E046D"/>
    <w:rsid w:val="003E2601"/>
    <w:rsid w:val="003F04AD"/>
    <w:rsid w:val="003F72C0"/>
    <w:rsid w:val="00432B41"/>
    <w:rsid w:val="00455C97"/>
    <w:rsid w:val="00470D9B"/>
    <w:rsid w:val="004C6235"/>
    <w:rsid w:val="004E6960"/>
    <w:rsid w:val="004F0CFE"/>
    <w:rsid w:val="004F5E2B"/>
    <w:rsid w:val="00517AE6"/>
    <w:rsid w:val="00527BE2"/>
    <w:rsid w:val="00552C04"/>
    <w:rsid w:val="00560602"/>
    <w:rsid w:val="005633E1"/>
    <w:rsid w:val="005745F6"/>
    <w:rsid w:val="00581C92"/>
    <w:rsid w:val="005B59C6"/>
    <w:rsid w:val="005D0A2B"/>
    <w:rsid w:val="005D43D3"/>
    <w:rsid w:val="005E06C0"/>
    <w:rsid w:val="005E08DC"/>
    <w:rsid w:val="005E1FB8"/>
    <w:rsid w:val="00603D99"/>
    <w:rsid w:val="006206BD"/>
    <w:rsid w:val="00623694"/>
    <w:rsid w:val="00642F42"/>
    <w:rsid w:val="00661AE2"/>
    <w:rsid w:val="0067663D"/>
    <w:rsid w:val="00697DA8"/>
    <w:rsid w:val="006A05D5"/>
    <w:rsid w:val="006A7E42"/>
    <w:rsid w:val="006E0F80"/>
    <w:rsid w:val="006F6593"/>
    <w:rsid w:val="006F75CE"/>
    <w:rsid w:val="00712F05"/>
    <w:rsid w:val="0077381F"/>
    <w:rsid w:val="0078554D"/>
    <w:rsid w:val="00792560"/>
    <w:rsid w:val="007960BC"/>
    <w:rsid w:val="007B13BD"/>
    <w:rsid w:val="007B7A68"/>
    <w:rsid w:val="007D30CA"/>
    <w:rsid w:val="007F2EC9"/>
    <w:rsid w:val="007F7F7E"/>
    <w:rsid w:val="0080056C"/>
    <w:rsid w:val="00812D1F"/>
    <w:rsid w:val="00845FA1"/>
    <w:rsid w:val="008525DC"/>
    <w:rsid w:val="008811DE"/>
    <w:rsid w:val="008862D1"/>
    <w:rsid w:val="00892E5A"/>
    <w:rsid w:val="008956DF"/>
    <w:rsid w:val="008A343E"/>
    <w:rsid w:val="008B7D46"/>
    <w:rsid w:val="008B7DD7"/>
    <w:rsid w:val="008D429A"/>
    <w:rsid w:val="008E0E07"/>
    <w:rsid w:val="008E32F5"/>
    <w:rsid w:val="0091473E"/>
    <w:rsid w:val="00923895"/>
    <w:rsid w:val="00934316"/>
    <w:rsid w:val="009360DE"/>
    <w:rsid w:val="00937FF2"/>
    <w:rsid w:val="0094438E"/>
    <w:rsid w:val="009608AF"/>
    <w:rsid w:val="00961230"/>
    <w:rsid w:val="0096432E"/>
    <w:rsid w:val="00966E5A"/>
    <w:rsid w:val="00991973"/>
    <w:rsid w:val="009C1DD2"/>
    <w:rsid w:val="009E357A"/>
    <w:rsid w:val="009F79E7"/>
    <w:rsid w:val="00A04CA7"/>
    <w:rsid w:val="00A15A3A"/>
    <w:rsid w:val="00A306D7"/>
    <w:rsid w:val="00A32DC2"/>
    <w:rsid w:val="00A43197"/>
    <w:rsid w:val="00A62688"/>
    <w:rsid w:val="00A72FDD"/>
    <w:rsid w:val="00AB6A0F"/>
    <w:rsid w:val="00AC1680"/>
    <w:rsid w:val="00AD52B1"/>
    <w:rsid w:val="00B20539"/>
    <w:rsid w:val="00B645E0"/>
    <w:rsid w:val="00B65B1E"/>
    <w:rsid w:val="00B82CB4"/>
    <w:rsid w:val="00BA0409"/>
    <w:rsid w:val="00BB00DC"/>
    <w:rsid w:val="00BE06BC"/>
    <w:rsid w:val="00BE4A1B"/>
    <w:rsid w:val="00C03933"/>
    <w:rsid w:val="00C04CF2"/>
    <w:rsid w:val="00C07D76"/>
    <w:rsid w:val="00C22308"/>
    <w:rsid w:val="00C227DD"/>
    <w:rsid w:val="00C260A8"/>
    <w:rsid w:val="00C264D3"/>
    <w:rsid w:val="00C3110C"/>
    <w:rsid w:val="00C375EC"/>
    <w:rsid w:val="00C4059C"/>
    <w:rsid w:val="00C65FC6"/>
    <w:rsid w:val="00C720F1"/>
    <w:rsid w:val="00CA5215"/>
    <w:rsid w:val="00CA6C6C"/>
    <w:rsid w:val="00CB6AFC"/>
    <w:rsid w:val="00CC6697"/>
    <w:rsid w:val="00CE657D"/>
    <w:rsid w:val="00D06C2A"/>
    <w:rsid w:val="00D41D78"/>
    <w:rsid w:val="00D67122"/>
    <w:rsid w:val="00DA0684"/>
    <w:rsid w:val="00DA6C1C"/>
    <w:rsid w:val="00DD4920"/>
    <w:rsid w:val="00DD693C"/>
    <w:rsid w:val="00DE3AB4"/>
    <w:rsid w:val="00E06539"/>
    <w:rsid w:val="00E2269B"/>
    <w:rsid w:val="00E35A19"/>
    <w:rsid w:val="00E640D1"/>
    <w:rsid w:val="00E74036"/>
    <w:rsid w:val="00E753A0"/>
    <w:rsid w:val="00E8157C"/>
    <w:rsid w:val="00EA1820"/>
    <w:rsid w:val="00EA5933"/>
    <w:rsid w:val="00EE598D"/>
    <w:rsid w:val="00F0542A"/>
    <w:rsid w:val="00F160AF"/>
    <w:rsid w:val="00F23EC2"/>
    <w:rsid w:val="00F32E82"/>
    <w:rsid w:val="00FA4B18"/>
    <w:rsid w:val="00FC2DA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"/>
    <w:link w:val="a4"/>
    <w:uiPriority w:val="99"/>
    <w:locked/>
    <w:rsid w:val="005D0A2B"/>
    <w:rPr>
      <w:sz w:val="24"/>
      <w:szCs w:val="24"/>
    </w:rPr>
  </w:style>
  <w:style w:type="paragraph" w:styleId="a4">
    <w:name w:val="Body Text Indent"/>
    <w:aliases w:val="текст,Основной текст 1"/>
    <w:basedOn w:val="a"/>
    <w:link w:val="a3"/>
    <w:uiPriority w:val="99"/>
    <w:rsid w:val="005D0A2B"/>
    <w:pPr>
      <w:spacing w:after="120"/>
      <w:ind w:left="283"/>
    </w:pPr>
    <w:rPr>
      <w:rFonts w:ascii="Calibri" w:eastAsia="Calibri" w:hAnsi="Calibri" w:cs="Calibri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locked/>
    <w:rsid w:val="00892E5A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uiPriority w:val="99"/>
    <w:semiHidden/>
    <w:rsid w:val="005D0A2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5D0A2B"/>
    <w:pPr>
      <w:spacing w:line="360" w:lineRule="auto"/>
      <w:ind w:left="720" w:right="-115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5D0A2B"/>
    <w:pPr>
      <w:spacing w:before="60"/>
      <w:ind w:left="720"/>
    </w:pPr>
  </w:style>
  <w:style w:type="paragraph" w:customStyle="1" w:styleId="Style12">
    <w:name w:val="Style12"/>
    <w:basedOn w:val="a"/>
    <w:uiPriority w:val="99"/>
    <w:rsid w:val="005D0A2B"/>
    <w:pPr>
      <w:widowControl w:val="0"/>
      <w:autoSpaceDE w:val="0"/>
      <w:autoSpaceDN w:val="0"/>
      <w:adjustRightInd w:val="0"/>
      <w:spacing w:line="480" w:lineRule="exact"/>
      <w:ind w:firstLine="710"/>
      <w:jc w:val="both"/>
    </w:pPr>
  </w:style>
  <w:style w:type="paragraph" w:customStyle="1" w:styleId="a7">
    <w:name w:val="список с точками"/>
    <w:basedOn w:val="a"/>
    <w:uiPriority w:val="99"/>
    <w:rsid w:val="005D0A2B"/>
    <w:pPr>
      <w:tabs>
        <w:tab w:val="num" w:pos="822"/>
      </w:tabs>
      <w:spacing w:line="312" w:lineRule="auto"/>
      <w:ind w:left="822" w:hanging="255"/>
      <w:jc w:val="both"/>
    </w:pPr>
  </w:style>
  <w:style w:type="paragraph" w:styleId="2">
    <w:name w:val="Body Text Indent 2"/>
    <w:basedOn w:val="a"/>
    <w:link w:val="20"/>
    <w:rsid w:val="000151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0151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8E32F5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E32F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8E32F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</w:rPr>
  </w:style>
  <w:style w:type="paragraph" w:styleId="3">
    <w:name w:val="Body Text Indent 3"/>
    <w:basedOn w:val="a"/>
    <w:link w:val="30"/>
    <w:rsid w:val="00C07D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892E5A"/>
    <w:rPr>
      <w:rFonts w:ascii="Times New Roman" w:hAnsi="Times New Roman" w:cs="Times New Roman"/>
      <w:sz w:val="16"/>
      <w:szCs w:val="16"/>
    </w:rPr>
  </w:style>
  <w:style w:type="character" w:styleId="aa">
    <w:name w:val="Intense Emphasis"/>
    <w:qFormat/>
    <w:rsid w:val="00C07D76"/>
    <w:rPr>
      <w:b/>
      <w:bCs/>
    </w:rPr>
  </w:style>
  <w:style w:type="character" w:customStyle="1" w:styleId="11">
    <w:name w:val="Сильное выделение1"/>
    <w:rsid w:val="007D30CA"/>
    <w:rPr>
      <w:b/>
      <w:bCs/>
    </w:rPr>
  </w:style>
  <w:style w:type="paragraph" w:styleId="ab">
    <w:name w:val="Normal (Web)"/>
    <w:basedOn w:val="a"/>
    <w:semiHidden/>
    <w:rsid w:val="00BE06BC"/>
    <w:pPr>
      <w:spacing w:before="100" w:beforeAutospacing="1" w:after="100" w:afterAutospacing="1"/>
    </w:pPr>
    <w:rPr>
      <w:rFonts w:eastAsia="Calibri"/>
    </w:rPr>
  </w:style>
  <w:style w:type="paragraph" w:customStyle="1" w:styleId="22">
    <w:name w:val="Абзац списка2"/>
    <w:basedOn w:val="a"/>
    <w:semiHidden/>
    <w:rsid w:val="00E640D1"/>
    <w:pPr>
      <w:spacing w:line="360" w:lineRule="auto"/>
      <w:ind w:left="720" w:right="-115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Сильное выделение2"/>
    <w:rsid w:val="00E640D1"/>
    <w:rPr>
      <w:rFonts w:ascii="Times New Roman" w:hAnsi="Times New Roman" w:cs="Times New Roman" w:hint="default"/>
      <w:b/>
      <w:bCs/>
    </w:rPr>
  </w:style>
  <w:style w:type="paragraph" w:styleId="HTML">
    <w:name w:val="HTML Preformatted"/>
    <w:basedOn w:val="a"/>
    <w:link w:val="HTML0"/>
    <w:semiHidden/>
    <w:unhideWhenUsed/>
    <w:rsid w:val="00E35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link w:val="HTML"/>
    <w:semiHidden/>
    <w:rsid w:val="00E35A19"/>
    <w:rPr>
      <w:rFonts w:ascii="Courier New" w:eastAsia="Times New Roman" w:hAnsi="Courier New" w:cs="Courier New"/>
      <w:color w:val="333366"/>
    </w:rPr>
  </w:style>
  <w:style w:type="paragraph" w:customStyle="1" w:styleId="ac">
    <w:name w:val="Абзац"/>
    <w:basedOn w:val="a"/>
    <w:rsid w:val="00CB6AFC"/>
    <w:pPr>
      <w:spacing w:line="340" w:lineRule="atLeast"/>
      <w:ind w:firstLine="567"/>
      <w:jc w:val="both"/>
    </w:pPr>
    <w:rPr>
      <w:sz w:val="28"/>
      <w:szCs w:val="20"/>
    </w:rPr>
  </w:style>
  <w:style w:type="character" w:customStyle="1" w:styleId="a6">
    <w:name w:val="Абзац списка Знак"/>
    <w:link w:val="a5"/>
    <w:uiPriority w:val="34"/>
    <w:locked/>
    <w:rsid w:val="00CB6AFC"/>
    <w:rPr>
      <w:rFonts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CB6AFC"/>
    <w:pPr>
      <w:widowControl w:val="0"/>
      <w:spacing w:before="180"/>
      <w:jc w:val="both"/>
    </w:pPr>
    <w:rPr>
      <w:sz w:val="28"/>
      <w:szCs w:val="20"/>
    </w:rPr>
  </w:style>
  <w:style w:type="paragraph" w:customStyle="1" w:styleId="ad">
    <w:name w:val="абзац"/>
    <w:basedOn w:val="a"/>
    <w:rsid w:val="00CB6AFC"/>
    <w:pPr>
      <w:spacing w:line="312" w:lineRule="auto"/>
      <w:ind w:firstLine="567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8C7774CD.dotm</Template>
  <TotalTime>432</TotalTime>
  <Pages>12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Ник. Павлова</dc:creator>
  <cp:keywords/>
  <dc:description/>
  <cp:lastModifiedBy>Ирина Ник. Павлова</cp:lastModifiedBy>
  <cp:revision>154</cp:revision>
  <dcterms:created xsi:type="dcterms:W3CDTF">2015-04-20T07:22:00Z</dcterms:created>
  <dcterms:modified xsi:type="dcterms:W3CDTF">2015-10-04T08:55:00Z</dcterms:modified>
</cp:coreProperties>
</file>