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44B3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ОБНИНСКИЙ ИНСТИТУТ АТОМНОЙ ЭНЕРГЕТИКИ 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– филиал федерального государственного автономного образовательного учреждения высшего профессионального образования 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:rsidR="00AA6A88" w:rsidRPr="00B44B31" w:rsidRDefault="00AA6A88" w:rsidP="00792F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 (ИАТЭ НИЯУ МИФИ)</w:t>
      </w:r>
    </w:p>
    <w:p w:rsidR="00AA6A88" w:rsidRPr="00B44B31" w:rsidRDefault="00AA6A88" w:rsidP="00792F4E">
      <w:pPr>
        <w:keepNext/>
        <w:spacing w:after="0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B44B31">
        <w:rPr>
          <w:rFonts w:ascii="Times New Roman" w:eastAsia="Times New Roman" w:hAnsi="Times New Roman" w:cs="Times New Roman"/>
          <w:b/>
          <w:sz w:val="28"/>
          <w:szCs w:val="28"/>
        </w:rPr>
        <w:t>ТЕХНИКУМ ИАТЭ НИЯУ МИФИ</w:t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B44B31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ab/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napToGrid w:val="0"/>
          <w:sz w:val="26"/>
          <w:szCs w:val="20"/>
          <w:u w:val="single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AA6A88" w:rsidRPr="00B44B31" w:rsidTr="001040A4">
        <w:tc>
          <w:tcPr>
            <w:tcW w:w="5070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ПРИНЯТО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Решением Методического совета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Техникума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протокол № __</w:t>
            </w:r>
          </w:p>
          <w:p w:rsidR="00AA6A88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AA6A88" w:rsidRPr="00B44B31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УТВЕРЖДАЮ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Директор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_______________ Н.Г. Айрапетова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6A88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DA9">
        <w:rPr>
          <w:rFonts w:ascii="Times New Roman" w:hAnsi="Times New Roman" w:cs="Times New Roman"/>
          <w:b/>
          <w:bCs/>
          <w:sz w:val="28"/>
          <w:szCs w:val="28"/>
        </w:rPr>
        <w:t>ПРОГРАММА ПОДГОТОВКИ СПЕЦИАЛИСТОВ СРЕДНЕГО ЗВЕНА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AA6A88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BE694E">
        <w:rPr>
          <w:rFonts w:ascii="Times New Roman" w:hAnsi="Times New Roman" w:cs="Times New Roman"/>
          <w:sz w:val="28"/>
          <w:szCs w:val="28"/>
        </w:rPr>
        <w:t xml:space="preserve"> </w:t>
      </w:r>
      <w:r w:rsidRPr="00185DA9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4E62" w:rsidRDefault="00B62339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23.02.03 Техническое обслуживание и ремонт автомобильного транспорта </w:t>
      </w:r>
      <w:r w:rsidR="00AA6A88"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укрупнённая группа специальностей и направлений подготовки</w:t>
      </w:r>
    </w:p>
    <w:p w:rsidR="00AA6A88" w:rsidRPr="00185DA9" w:rsidRDefault="00B62339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A7655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Техника и технология наземного транспорта</w:t>
      </w: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D15980" w:rsidRDefault="00D15980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г. Обнинск</w:t>
      </w:r>
    </w:p>
    <w:p w:rsidR="004F73DD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2014</w:t>
      </w:r>
    </w:p>
    <w:p w:rsidR="004F73DD" w:rsidRDefault="004F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603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70B4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B4">
        <w:rPr>
          <w:rFonts w:ascii="Times New Roman" w:hAnsi="Times New Roman" w:cs="Times New Roman"/>
          <w:bCs/>
          <w:sz w:val="28"/>
          <w:szCs w:val="28"/>
        </w:rPr>
        <w:t>1.1 Программа подготовки специалистов среднего звена,</w:t>
      </w:r>
      <w:r w:rsidRPr="00CB70B4">
        <w:rPr>
          <w:rFonts w:ascii="Times New Roman" w:hAnsi="Times New Roman" w:cs="Times New Roman"/>
          <w:sz w:val="28"/>
          <w:szCs w:val="28"/>
        </w:rPr>
        <w:t xml:space="preserve"> реализуемая ИАТЭ НИЯУ МИФИ по специальности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="00B62339" w:rsidRPr="00B62339">
        <w:rPr>
          <w:rFonts w:ascii="Times New Roman" w:hAnsi="Times New Roman" w:cs="Times New Roman"/>
          <w:sz w:val="28"/>
          <w:szCs w:val="28"/>
        </w:rPr>
        <w:t xml:space="preserve">23.02.03 Техническое обслуживание и ремонт автомобильного транспорта </w:t>
      </w:r>
      <w:r w:rsidRPr="00CB70B4">
        <w:rPr>
          <w:rFonts w:ascii="Times New Roman" w:hAnsi="Times New Roman" w:cs="Times New Roman"/>
          <w:sz w:val="28"/>
          <w:szCs w:val="28"/>
        </w:rPr>
        <w:t>базовой подготовки квалификация «</w:t>
      </w:r>
      <w:r w:rsidR="001A7655">
        <w:rPr>
          <w:rFonts w:ascii="Times New Roman" w:hAnsi="Times New Roman" w:cs="Times New Roman"/>
          <w:sz w:val="28"/>
          <w:szCs w:val="28"/>
        </w:rPr>
        <w:t>Техник</w:t>
      </w:r>
      <w:r w:rsidRPr="00CB70B4">
        <w:rPr>
          <w:rFonts w:ascii="Times New Roman" w:hAnsi="Times New Roman" w:cs="Times New Roman"/>
          <w:sz w:val="28"/>
          <w:szCs w:val="28"/>
        </w:rPr>
        <w:t xml:space="preserve">» представляет собой систему документов, разработанную преподавателями предметно-цикловой комиссии и утвержденную директором ИАТЭ НИЯУ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РФ </w:t>
      </w:r>
      <w:r w:rsidR="00B62339" w:rsidRPr="00B62339">
        <w:rPr>
          <w:rFonts w:ascii="Times New Roman" w:hAnsi="Times New Roman" w:cs="Times New Roman"/>
          <w:sz w:val="28"/>
          <w:szCs w:val="28"/>
        </w:rPr>
        <w:t>от 22 апреля 2014 г. N 383</w:t>
      </w:r>
      <w:r w:rsidR="00B62339">
        <w:rPr>
          <w:rFonts w:ascii="Times New Roman" w:hAnsi="Times New Roman" w:cs="Times New Roman"/>
          <w:sz w:val="28"/>
          <w:szCs w:val="28"/>
        </w:rPr>
        <w:t>.</w:t>
      </w:r>
    </w:p>
    <w:p w:rsidR="001040A4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B4">
        <w:rPr>
          <w:rFonts w:ascii="Times New Roman" w:hAnsi="Times New Roman" w:cs="Times New Roman"/>
          <w:sz w:val="28"/>
          <w:szCs w:val="28"/>
        </w:rPr>
        <w:t>ППССЗ регламентирует цели, ожидаемые результаты, содержание, условия</w:t>
      </w:r>
      <w:r w:rsidR="0041781E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и технологии реализации образовательного процесса, оценку качества подготовки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выпускника и включает в себя: учебный план, рабочие программы дисциплин,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профессиональных модулей, программы учебной и производственной практики, 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другие материалы, обеспечивающие качество подготовки обучающихся, а также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график учебного процесса и методические материалы, обеспечивающие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реализацию соответствующей образовательной технологии.</w:t>
      </w:r>
    </w:p>
    <w:p w:rsidR="00623A7D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t>1.2 Нормативные документы для разработки ППССЗ по специальности</w:t>
      </w:r>
    </w:p>
    <w:p w:rsidR="00CB70B4" w:rsidRDefault="00D14E62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339">
        <w:rPr>
          <w:rFonts w:ascii="Times New Roman" w:hAnsi="Times New Roman" w:cs="Times New Roman"/>
          <w:b/>
          <w:bCs/>
          <w:sz w:val="28"/>
          <w:szCs w:val="28"/>
        </w:rPr>
        <w:t xml:space="preserve">23.02.03 Техническое обслуживание и ремонт автомобильного транспорта </w:t>
      </w:r>
      <w:r w:rsidR="00792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5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sz w:val="28"/>
          <w:szCs w:val="28"/>
        </w:rPr>
        <w:t>базовой подготовки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Нормативную правовую базу разработки ППССЗ составляют: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закон от 29 декабря 2012 г. № 273-ФЗ «Об образовании в Российской Федерации»;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Правительства Российской Федерации от 18 июля 2008 г. №770;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государственный образовательный стандарт среднего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профессионального образования, утвержденный приказом Министерства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образования и науки РФ </w:t>
      </w:r>
      <w:r w:rsidR="00B62339" w:rsidRPr="00B62339">
        <w:rPr>
          <w:rFonts w:ascii="Times New Roman" w:hAnsi="Times New Roman" w:cs="Times New Roman"/>
          <w:sz w:val="27"/>
          <w:szCs w:val="27"/>
        </w:rPr>
        <w:t>от 22 апреля 2014 г. N 383</w:t>
      </w:r>
      <w:r w:rsidR="00B62339">
        <w:rPr>
          <w:rFonts w:ascii="Times New Roman" w:hAnsi="Times New Roman" w:cs="Times New Roman"/>
          <w:sz w:val="27"/>
          <w:szCs w:val="27"/>
        </w:rPr>
        <w:t>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</w:t>
      </w:r>
      <w:r w:rsidR="001A7655" w:rsidRPr="001A7655">
        <w:rPr>
          <w:rFonts w:ascii="Times New Roman" w:hAnsi="Times New Roman" w:cs="Times New Roman"/>
          <w:sz w:val="28"/>
          <w:szCs w:val="28"/>
        </w:rPr>
        <w:t>от 15 мая 2014 г. N 543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14.06.2013 г. №</w:t>
      </w:r>
      <w:r>
        <w:rPr>
          <w:rFonts w:ascii="Times New Roman" w:hAnsi="Times New Roman" w:cs="Times New Roman"/>
          <w:sz w:val="28"/>
          <w:szCs w:val="28"/>
        </w:rPr>
        <w:t xml:space="preserve"> 464 </w:t>
      </w:r>
      <w:r w:rsidRPr="00F20C1C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осуществлении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образования»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Нормативно-методические документы Минобрнауки РФ http://www.edu.ru;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науки Российской Федерации (Минобрнауки России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C1C">
        <w:rPr>
          <w:rFonts w:ascii="Times New Roman" w:hAnsi="Times New Roman" w:cs="Times New Roman"/>
          <w:sz w:val="28"/>
          <w:szCs w:val="28"/>
        </w:rPr>
        <w:t>от 18 апреля 2013 г. N 291 г. Москва "Об утверждении Положения о практике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осваивающих основные профессиональные образовательные программы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образования"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Разъяснения по реализации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среднего (полного) общего образования (профильное обучение) в пределах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начального профессионального или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образования, формируемых на основе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профессионального и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образования/разработчик - Научно-методический совет Центра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ФГУ «ФИРО» протокол № 1 от 03.02.2011 г.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Положение по итоговому контролю учебных достижений обучающихся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в пределах основной профессиональной образовательной программы НПО/СПО,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одобренной научно – методическим советом Центра профессионального образования ФГАУ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«ФИРО», протокол №1 от 15.02.2012 г.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октября 2013 г. N 1199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утверждении перечней профессий и специальностей среднего профессионального образования"</w:t>
      </w:r>
    </w:p>
    <w:p w:rsid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НИЯУ МИФИ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FF7" w:rsidRDefault="00283A3F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F0FF7" w:rsidRPr="002F0FF7">
        <w:rPr>
          <w:rFonts w:ascii="Times New Roman" w:hAnsi="Times New Roman" w:cs="Times New Roman"/>
          <w:b/>
          <w:sz w:val="28"/>
          <w:szCs w:val="28"/>
        </w:rPr>
        <w:t>Нормативный срок освоения программы</w:t>
      </w:r>
    </w:p>
    <w:p w:rsidR="002F0FF7" w:rsidRP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0B4" w:rsidRPr="002626E2" w:rsidRDefault="00D0027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E6">
        <w:rPr>
          <w:rFonts w:ascii="Times New Roman" w:hAnsi="Times New Roman" w:cs="Times New Roman"/>
          <w:sz w:val="28"/>
          <w:szCs w:val="28"/>
        </w:rPr>
        <w:t>Нормативный срок освоения ППССЗ СПО базовой подготовки при очной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E6">
        <w:rPr>
          <w:rFonts w:ascii="Times New Roman" w:hAnsi="Times New Roman" w:cs="Times New Roman"/>
          <w:sz w:val="28"/>
          <w:szCs w:val="28"/>
        </w:rPr>
        <w:t xml:space="preserve">получения образования на базе основного общего образования </w:t>
      </w:r>
      <w:r w:rsidRPr="00C05EC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7655">
        <w:rPr>
          <w:rFonts w:ascii="Times New Roman" w:hAnsi="Times New Roman" w:cs="Times New Roman"/>
          <w:sz w:val="28"/>
          <w:szCs w:val="28"/>
        </w:rPr>
        <w:t>3</w:t>
      </w:r>
      <w:r w:rsidRPr="00C05EC3">
        <w:rPr>
          <w:rFonts w:ascii="Times New Roman" w:hAnsi="Times New Roman" w:cs="Times New Roman"/>
          <w:sz w:val="28"/>
          <w:szCs w:val="28"/>
        </w:rPr>
        <w:t xml:space="preserve"> г. 10 мес., что составляет 1</w:t>
      </w:r>
      <w:r w:rsidR="001A7655">
        <w:rPr>
          <w:rFonts w:ascii="Times New Roman" w:hAnsi="Times New Roman" w:cs="Times New Roman"/>
          <w:sz w:val="28"/>
          <w:szCs w:val="28"/>
        </w:rPr>
        <w:t>99</w:t>
      </w:r>
      <w:r w:rsidRPr="00C05EC3">
        <w:rPr>
          <w:rFonts w:ascii="Times New Roman" w:hAnsi="Times New Roman" w:cs="Times New Roman"/>
          <w:sz w:val="28"/>
          <w:szCs w:val="28"/>
        </w:rPr>
        <w:t xml:space="preserve"> недель,</w:t>
      </w:r>
      <w:r w:rsidRPr="00552CE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23A7D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 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2.1. Область и объекты профессиональной деятельности</w:t>
      </w:r>
    </w:p>
    <w:p w:rsid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выпускников: организация и проведение работ по техническому обслуживанию и ремонту автомобильного транспорта, организация деятельности первичных трудовых коллективов.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B62339" w:rsidRPr="00B62339" w:rsidRDefault="00B62339" w:rsidP="00B62339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автотранспортные средства;</w:t>
      </w:r>
    </w:p>
    <w:p w:rsidR="00B62339" w:rsidRPr="00B62339" w:rsidRDefault="00B62339" w:rsidP="00B62339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документация;</w:t>
      </w:r>
    </w:p>
    <w:p w:rsidR="00B62339" w:rsidRPr="00B62339" w:rsidRDefault="00B62339" w:rsidP="00B62339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 для технического обслуживания и ремонта автотранспортных средств;</w:t>
      </w:r>
    </w:p>
    <w:p w:rsidR="00B62339" w:rsidRPr="00B62339" w:rsidRDefault="00B62339" w:rsidP="00B62339">
      <w:pPr>
        <w:pStyle w:val="a6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первичные трудовые коллективы.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готовится к следующим видам деятельности:</w:t>
      </w:r>
    </w:p>
    <w:p w:rsidR="00B62339" w:rsidRPr="00B62339" w:rsidRDefault="00B62339" w:rsidP="00B62339">
      <w:pPr>
        <w:pStyle w:val="a6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автотранспортных средств (автотранспорта).</w:t>
      </w:r>
    </w:p>
    <w:p w:rsidR="00B62339" w:rsidRPr="00B62339" w:rsidRDefault="00B62339" w:rsidP="00B62339">
      <w:pPr>
        <w:pStyle w:val="a6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коллектива исполнителей.</w:t>
      </w:r>
    </w:p>
    <w:p w:rsidR="001A7655" w:rsidRPr="00B62339" w:rsidRDefault="00B62339" w:rsidP="00B62339">
      <w:pPr>
        <w:pStyle w:val="a6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339" w:rsidRPr="00B62339" w:rsidRDefault="00B62339" w:rsidP="00B62339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5">
        <w:rPr>
          <w:rFonts w:ascii="Times New Roman" w:hAnsi="Times New Roman" w:cs="Times New Roman"/>
          <w:b/>
          <w:sz w:val="28"/>
          <w:szCs w:val="28"/>
        </w:rPr>
        <w:t>2.2. Виды профессиональной деятельности и компетенции</w:t>
      </w:r>
    </w:p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Техник должен обладать профессиональными компетенциями, соответствующими видам деятельности: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Техническое обслуживание и ремонт автотранспорта.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ПК 1.1. Организовывать и проводить работы по техническому обслуживанию и ремонту автотранспорта.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Организация деятельности коллектива исполнителей.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ПК 2.1. Планировать и организовывать работы по техническому обслуживанию и ремонту автотранспорта.</w:t>
      </w:r>
    </w:p>
    <w:p w:rsidR="00B62339" w:rsidRP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lastRenderedPageBreak/>
        <w:t>ПК 2.2. Контролировать и оценивать качество работы исполнителей работ.</w:t>
      </w:r>
    </w:p>
    <w:p w:rsidR="00B62339" w:rsidRDefault="00B62339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339">
        <w:rPr>
          <w:rFonts w:ascii="Times New Roman" w:hAnsi="Times New Roman" w:cs="Times New Roman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4F73DD" w:rsidRDefault="004F73DD" w:rsidP="00B62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73DD" w:rsidSect="00FF4A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0">
        <w:rPr>
          <w:rFonts w:ascii="Times New Roman" w:hAnsi="Times New Roman" w:cs="Times New Roman"/>
          <w:b/>
          <w:sz w:val="28"/>
          <w:szCs w:val="28"/>
        </w:rPr>
        <w:lastRenderedPageBreak/>
        <w:t>2.3. Матрица соответствия компетенций учебным дисциплинам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2"/>
        <w:gridCol w:w="3479"/>
        <w:gridCol w:w="878"/>
        <w:gridCol w:w="878"/>
        <w:gridCol w:w="878"/>
        <w:gridCol w:w="878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БД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Базовые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Профильные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 и информационные и коммуникационные технологии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ПОО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Предлагаемые ОО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ОГСЭ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ЕН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Правила безопасности дорожного движения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отрасли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модули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Техническое обслуживание и ремонт автотранспорта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Устройство автомобилей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автотранспорта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Системы управления двигателями внутреннего сгорания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автослесарных работ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МДК.01.05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Автомобильные эксплуатационные материалы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УП.01.01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ПП.01.01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практика(по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деятельности коллектива исполнителей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коллективом исполнителей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Автоматизированные системы проектирования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FC2A61" w:rsidRPr="00FC2A61" w:rsidTr="00FC2A61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ПП.02.01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практика(по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FC2A61" w:rsidRPr="00FC2A61" w:rsidTr="00FC2A61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36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36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C2A6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слесарного дела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станочного дела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УП.03.01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C2A61" w:rsidRPr="00FC2A61" w:rsidTr="00FC2A61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A61" w:rsidRPr="00FC2A61" w:rsidRDefault="00FC2A61" w:rsidP="00FC2A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C2A6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4F73DD" w:rsidSect="004F73DD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CC0A6D" w:rsidRPr="00CC0A6D" w:rsidRDefault="00CC0A6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6D">
        <w:rPr>
          <w:rFonts w:ascii="Times New Roman" w:hAnsi="Times New Roman" w:cs="Times New Roman"/>
          <w:b/>
          <w:sz w:val="28"/>
          <w:szCs w:val="28"/>
        </w:rPr>
        <w:lastRenderedPageBreak/>
        <w:t>2.4. Требования к поступающим на данную ППССЗ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- аттестат </w:t>
      </w:r>
      <w:r w:rsidR="00000451">
        <w:rPr>
          <w:rFonts w:ascii="Times New Roman" w:hAnsi="Times New Roman" w:cs="Times New Roman"/>
          <w:sz w:val="28"/>
          <w:szCs w:val="28"/>
        </w:rPr>
        <w:t>об основном общем (</w:t>
      </w:r>
      <w:r w:rsidRPr="00B91088">
        <w:rPr>
          <w:rFonts w:ascii="Times New Roman" w:hAnsi="Times New Roman" w:cs="Times New Roman"/>
          <w:sz w:val="28"/>
          <w:szCs w:val="28"/>
        </w:rPr>
        <w:t>среднем (полном) общем</w:t>
      </w:r>
      <w:r w:rsidR="00000451">
        <w:rPr>
          <w:rFonts w:ascii="Times New Roman" w:hAnsi="Times New Roman" w:cs="Times New Roman"/>
          <w:sz w:val="28"/>
          <w:szCs w:val="28"/>
        </w:rPr>
        <w:t>)</w:t>
      </w:r>
      <w:r w:rsidRPr="00B91088">
        <w:rPr>
          <w:rFonts w:ascii="Times New Roman" w:hAnsi="Times New Roman" w:cs="Times New Roman"/>
          <w:sz w:val="28"/>
          <w:szCs w:val="28"/>
        </w:rPr>
        <w:t xml:space="preserve"> образовании;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начальном профессиональном образовании, если в нем есть запись о получении предъявителем среднего (полного) общего образования;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среднем профессиональном или высшем профессиональном образовании;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сертификат о сдаче ЕГЭ по дисциплинам вступительных испытаний (ксерокопию).</w:t>
      </w:r>
    </w:p>
    <w:p w:rsid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и организацию образовательного процесса</w:t>
      </w: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3.1. Рабочий учебный план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определяет следующие характеристики ППССЗ по специальности: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перечень учебных дисциплин, профессиональных модулей и их составных элементов (междисципинарных курсов, учебной и производственной практик);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сроки прохождения и продолжительность преддипломной практики;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формы государственной (итоговой) аттестации, объемы времени, отведенные на подготовку и защиту выпускной квалификационной работы в рамках ГИА;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 каникул по годам обучения.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представлен в Приложении 1.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3.2. Календарный учебный график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В календарном учебном графике указывается последовательность реализации ППССЗ специальности </w:t>
      </w:r>
      <w:r w:rsidR="00B62339">
        <w:rPr>
          <w:rFonts w:ascii="Times New Roman" w:hAnsi="Times New Roman" w:cs="Times New Roman"/>
          <w:sz w:val="28"/>
          <w:szCs w:val="28"/>
        </w:rPr>
        <w:t>23.02.03 Техническое обслуживание и р</w:t>
      </w:r>
      <w:r w:rsidR="00FC2A61">
        <w:rPr>
          <w:rFonts w:ascii="Times New Roman" w:hAnsi="Times New Roman" w:cs="Times New Roman"/>
          <w:sz w:val="28"/>
          <w:szCs w:val="28"/>
        </w:rPr>
        <w:t>емонт автомобильного транспорта</w:t>
      </w:r>
      <w:r w:rsidRPr="00B91088">
        <w:rPr>
          <w:rFonts w:ascii="Times New Roman" w:hAnsi="Times New Roman" w:cs="Times New Roman"/>
          <w:sz w:val="28"/>
          <w:szCs w:val="28"/>
        </w:rPr>
        <w:t>, включая теоретическое обучение, практики, промежуточные и итоговую аттестации, каникулы.</w:t>
      </w:r>
    </w:p>
    <w:p w:rsidR="00A52F54" w:rsidRDefault="00A52F5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lastRenderedPageBreak/>
        <w:t>3.3. Программы дисциплин общеобразовательного цикла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общеобразовательного цикла разработаны, утверждены </w:t>
      </w:r>
      <w:r w:rsidR="00796095">
        <w:rPr>
          <w:rFonts w:ascii="Times New Roman" w:hAnsi="Times New Roman" w:cs="Times New Roman"/>
          <w:sz w:val="28"/>
          <w:szCs w:val="28"/>
        </w:rPr>
        <w:t>и рекомендованы к применению методическим советом</w:t>
      </w:r>
      <w:r w:rsidRPr="00B91088">
        <w:rPr>
          <w:rFonts w:ascii="Times New Roman" w:hAnsi="Times New Roman" w:cs="Times New Roman"/>
          <w:sz w:val="28"/>
          <w:szCs w:val="28"/>
        </w:rPr>
        <w:t>. Рабочие программы дисциплин общеобразовательного цикла представлены в Приложении 2.</w:t>
      </w:r>
    </w:p>
    <w:p w:rsid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A7655">
        <w:rPr>
          <w:rFonts w:ascii="Times New Roman" w:hAnsi="Times New Roman" w:cs="Times New Roman"/>
          <w:b/>
          <w:i/>
          <w:iCs/>
          <w:sz w:val="28"/>
          <w:szCs w:val="28"/>
        </w:rPr>
        <w:t>Аннотации рабочих программ учебных дисциплин общеобразовательного цикла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 xml:space="preserve">БД.01. Русский язык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1. Область применения программы:</w:t>
      </w:r>
    </w:p>
    <w:p w:rsidR="001A7655" w:rsidRPr="001A7655" w:rsidRDefault="001A7655" w:rsidP="001A765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«Русский язык» является частью программы подготовки специалистов среднего звена среднего профессионального образования базовой подготовки по специальностям СПО: </w:t>
      </w:r>
      <w:r w:rsidR="00FC2A61" w:rsidRPr="00FC2A61">
        <w:rPr>
          <w:rFonts w:ascii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  <w:r w:rsidRPr="001A7655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ОК-1 - ОК-9.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Программа учебной дисциплины «Русский язык и литература» является частью общеобразовательной подготовки студентов в учреждениях СПО. Составлена на основе примерной программы учебной дисциплины «Русский язык» для специальностей среднего профессионального образования технического профиля.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2. Место учебной дисциплины в структуре программы подготовки специалистов среднего звена: учебная дисциплина «Русский язык» относится к циклу общеобразовательной подготовки.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hAnsi="Times New Roman" w:cs="Times New Roman"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русскому языку направлено на достижение обучающимися определенных личностных, метапредметных и предметных результатов.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1A7655" w:rsidRPr="001A7655" w:rsidRDefault="001A7655" w:rsidP="001A76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A7655" w:rsidRPr="001A7655" w:rsidRDefault="001A7655" w:rsidP="001A76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A7655" w:rsidRPr="001A7655" w:rsidRDefault="001A7655" w:rsidP="001A765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 всеми видами речевой деятельности: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аудирование и чтение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свободное пользование словарями различных типов, справочной литературой, в том числе и на электронных носителях;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говорение и письмо: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применение приобретенных знаний, умений и навыков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жизни; способность использовать родной язык как средство получения знаний по другим учебным дисциплинам;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A7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коммуникативное целесообразное взаимодействие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ситуациях формального и неформального межличностного и межкультурного общения.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 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A7655" w:rsidRPr="001A7655" w:rsidRDefault="001A7655" w:rsidP="001A7655">
      <w:pPr>
        <w:numPr>
          <w:ilvl w:val="0"/>
          <w:numId w:val="8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часов на освоение рабочей программы учебной дисциплины: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117 часа, в том числе: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максимальной учебной нагрузки обучающегося – 117 часов, включая: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78 часов;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39  часа;</w:t>
      </w:r>
    </w:p>
    <w:p w:rsidR="001A7655" w:rsidRPr="001A7655" w:rsidRDefault="001A7655" w:rsidP="001A76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БД.02 Литература</w:t>
      </w:r>
    </w:p>
    <w:p w:rsidR="001A7655" w:rsidRPr="001A7655" w:rsidRDefault="001A7655" w:rsidP="001A7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</w:t>
      </w:r>
      <w:r w:rsidR="0024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246532" w:rsidRPr="0024653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23.02.03 Техническое обслуживание и ремонт автомобильного транспорта</w:t>
      </w:r>
      <w:r w:rsidRPr="001A7655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ОК-1 - ОК-9.</w:t>
      </w:r>
    </w:p>
    <w:p w:rsidR="001A7655" w:rsidRPr="001A7655" w:rsidRDefault="001A7655" w:rsidP="001A7655">
      <w:pPr>
        <w:numPr>
          <w:ilvl w:val="0"/>
          <w:numId w:val="10"/>
        </w:num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</w:p>
    <w:p w:rsidR="001A7655" w:rsidRPr="001A7655" w:rsidRDefault="001A7655" w:rsidP="001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литературе направлено на достижение обучающимися определенных личностных, метапредметных и предметных результатов.</w:t>
      </w:r>
    </w:p>
    <w:p w:rsidR="001A7655" w:rsidRPr="001A7655" w:rsidRDefault="001A7655" w:rsidP="001A765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 </w:t>
      </w:r>
      <w:r w:rsidRPr="001A765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литературы являются следующие умения обучающихся: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произведений русской литературы как одной из основных национально-культурных ценностей;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определяющей роли художественных произведений в развитии интеллектуальных, творческих и моральных качеств личности;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ценности художественного слова писателей;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книге;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речевому самосовершенствованию;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объем словарного запаса для свободного выражения мыслей и чувств в процессе речевого общения;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самооценке на основе анализа художественных произведений; использование для решения познавательных и коммуникативных задач различных источников информации (словари, энциклопедии, интернет-ресурсы и др.).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 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формирование следующих универсальных учебных действий: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самостоятельно организовывать собственную деятельность, оценивать ее, определять сферу своих интересов; </w:t>
      </w:r>
    </w:p>
    <w:p w:rsidR="001A7655" w:rsidRPr="001A7655" w:rsidRDefault="001A7655" w:rsidP="001A76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работать с разными источниками информации, находить ее, анализировать, использовать в самостоятельной деятельности. 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 результатами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являются следующие: 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познавательной сфере: 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ключевых проблем изученных произведений русских писателей XIX—XX вв., современной литературы, литературы народов России и зарубежной литературы; 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умение анализировать литературное произведение: определять его принадлежность к одному из литературных родов, жанров, литературных направлений;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1A7655" w:rsidRPr="001A7655" w:rsidRDefault="001A7655" w:rsidP="001A765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литературоведческой терминологией при анализе литературного произведения;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ценностно-ориентационной сфере: </w:t>
      </w:r>
    </w:p>
    <w:p w:rsidR="001A7655" w:rsidRPr="001A7655" w:rsidRDefault="001A7655" w:rsidP="001A76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народов; формулирование собственного отношения к произведениям русской литературы, их оценка;</w:t>
      </w:r>
    </w:p>
    <w:p w:rsidR="001A7655" w:rsidRPr="001A7655" w:rsidRDefault="001A7655" w:rsidP="001A76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собственная интерпретация (в отдельных случаях) изученных литературных произведений; </w:t>
      </w:r>
    </w:p>
    <w:p w:rsidR="001A7655" w:rsidRPr="001A7655" w:rsidRDefault="001A7655" w:rsidP="001A76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авторской позиции и свое отношение к ней;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коммуникативной сфере: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на слух литературных произведений разных жанров, осмысленное чтение и адекватное соотношение их с эпохой создания;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проблемы, поставленные автором текста, соотносить их с актуальными проблемами современности;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устные монологические высказывания разного типа;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вести диалог; </w:t>
      </w:r>
    </w:p>
    <w:p w:rsidR="001A7655" w:rsidRPr="001A7655" w:rsidRDefault="001A7655" w:rsidP="001A765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сочинений разных видов,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1A7655" w:rsidRPr="001A7655" w:rsidRDefault="001A7655" w:rsidP="001A76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эстетической сфере:</w:t>
      </w:r>
    </w:p>
    <w:p w:rsidR="001A7655" w:rsidRPr="001A7655" w:rsidRDefault="001A7655" w:rsidP="001A7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</w:p>
    <w:p w:rsidR="001A7655" w:rsidRPr="001A7655" w:rsidRDefault="001A7655" w:rsidP="001A7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вкуса;</w:t>
      </w:r>
    </w:p>
    <w:p w:rsidR="001A7655" w:rsidRPr="001A7655" w:rsidRDefault="001A7655" w:rsidP="001A765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r w:rsidRPr="001A765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1A7655" w:rsidRPr="001A7655" w:rsidRDefault="001A7655" w:rsidP="001A765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175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117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58 часов.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БД.03. Иностранный язык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655" w:rsidRPr="001A7655" w:rsidRDefault="001A7655" w:rsidP="00641C2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246532" w:rsidRPr="00246532">
        <w:rPr>
          <w:rFonts w:ascii="Times New Roman" w:hAnsi="Times New Roman" w:cs="Times New Roman"/>
          <w:sz w:val="28"/>
          <w:szCs w:val="28"/>
        </w:rPr>
        <w:t xml:space="preserve">23.02.03 Техническое обслуживание и ремонт автомобильного транспорта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ОК-1 – ОК-9.</w:t>
      </w:r>
    </w:p>
    <w:p w:rsidR="001A7655" w:rsidRPr="001A7655" w:rsidRDefault="001A7655" w:rsidP="00641C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дисциплины </w:t>
      </w:r>
    </w:p>
    <w:p w:rsidR="001A7655" w:rsidRPr="001A7655" w:rsidRDefault="001A7655" w:rsidP="001A7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иностранному языку направлено на формирование следующих компетенций:</w:t>
      </w:r>
    </w:p>
    <w:p w:rsidR="001A7655" w:rsidRPr="001A7655" w:rsidRDefault="001A7655" w:rsidP="0024653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1A7655">
        <w:rPr>
          <w:rFonts w:ascii="Times New Roman" w:eastAsia="Calibri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темы, переводить (со словарем) иностранные тексты профессиональной направленности, самостоятельно совершенствовать устную и письменную речь, пополнять словарный запас;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 на английском языке, соблюдая правила речевого этикета;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(прогноз погоды, объявления), публицистических (интервью, репортаж).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(1200-1400 лексических единиц) минимум необходимый для чтения и перевода со словарем иностранных текстов профессиональной направленности.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лексические единицы, связанные с тематикой данного этапа обучения и соответствующими ситуациями общения, в том числе, оценочной лексики, реплик-клише речевого этикета, отражающих особенности культуры стран изучаемого языка;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минимум, необходимый для чтения и перевода со словарем иностранных текстов профессиональной направленности: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нераспространенные предложения с глагольным, составным именным и составным глагольным сказуемым; простые предложения (утвердительные, вопросительные, отрицательные, побудительные)  и порядок слов в предложении; распространенные предложения за счет однородных членов предложения и/ или второстепенных членов предложения; безличные. Неопределенно-личные предложения, сложносочиненные и сложноподчиненные предложения, согласование времен и косвенная речь; имя существительное: его основные функции в предложении, множественное число, притяжательный падеж; артикль: определенный, неопределенный, нулевой, употребление артикля, местоимения: личные, притяжательные, неопределенные, объектный падеж местоимений. имя прилагательное: степени сравнения. наречия, простые, сложные, степени сравнения наречий. глагол: образование, употребление, видовременные формы глагола, модальные глаголы, страдательный залог. неличные формы глагола: инфинитив, причастие, герундий. сложное дополнение, сложное подлежащее, независимый причастный оборот. страноведческую информацию, обобщающую социальный опыт студентов: сведения о странах  изучаемого языка, их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 и неречевого поведения в соответствии со сферой общения и социальным статусом собеседника.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направленность программы заключается в том, чтобы на  основании обобщающе-развивающего подхода к построению курса английского языка, структурирования учебного материала, обобщать полученные студентами в школе навыки и умения на более высоком уровне.</w:t>
      </w:r>
    </w:p>
    <w:p w:rsidR="001A7655" w:rsidRPr="00246532" w:rsidRDefault="001A7655" w:rsidP="001A765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46532"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117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78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39 часов.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БД.04 История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«История» относится к циклу общих гуманитарных и социально – экономических дисциплин, является обязательной учебной дисциплиной.  Рабочая программа по дисциплине «История» предназначена для реализации требований к минимуму содержания и уровню подготовки выпускников образовательных учреждений среднего профессионального образования в соответствии с ФГОС СПО.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246532" w:rsidRPr="00246532">
        <w:rPr>
          <w:rFonts w:ascii="Times New Roman" w:hAnsi="Times New Roman" w:cs="Times New Roman"/>
          <w:sz w:val="28"/>
          <w:szCs w:val="28"/>
        </w:rPr>
        <w:t xml:space="preserve">23.02.03 Техническое обслуживание и ремонт автомобильного транспорта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ОК1-ОК9.</w:t>
      </w:r>
    </w:p>
    <w:p w:rsidR="001A7655" w:rsidRPr="001A7655" w:rsidRDefault="001A7655" w:rsidP="00641C28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овладение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умениями и навыками поиска, систематизации и комплексного анализа исторической информации;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изучения учебной дисциплины «История» обучающийся должен: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знать/понимать</w:t>
      </w: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направления развития ключевых процессов на рубеже 20-21 веков;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 и причины локальных, региональных и межгосударственных конфликтов в конце 20-начале 21 века;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процессы интеграционного, политкультурного, миграционного, политического и экономического развития ведущих государств и регионов;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ООН, НАТО, ЕС и других организаций и направления их деятельности;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роли науки, культуры, религии в сохранении и упрочении национальных и государственных традиций;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1A7655" w:rsidRPr="001A7655" w:rsidRDefault="001A7655" w:rsidP="00641C28">
      <w:pPr>
        <w:numPr>
          <w:ilvl w:val="0"/>
          <w:numId w:val="11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исторические термины и даты;</w:t>
      </w:r>
    </w:p>
    <w:p w:rsidR="001A7655" w:rsidRPr="001A7655" w:rsidRDefault="001A7655" w:rsidP="001A765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уметь</w:t>
      </w: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взаимосвязь отечественных, региональных и мировых социально-экономических, политических и культурных проблем</w:t>
      </w:r>
    </w:p>
    <w:p w:rsidR="001A7655" w:rsidRPr="001A7655" w:rsidRDefault="001A7655" w:rsidP="00641C28">
      <w:pPr>
        <w:numPr>
          <w:ilvl w:val="0"/>
          <w:numId w:val="12"/>
        </w:numPr>
        <w:tabs>
          <w:tab w:val="clear" w:pos="1641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A7655" w:rsidRPr="001A7655" w:rsidRDefault="001A7655" w:rsidP="00246532">
      <w:pPr>
        <w:numPr>
          <w:ilvl w:val="0"/>
          <w:numId w:val="12"/>
        </w:numPr>
        <w:tabs>
          <w:tab w:val="clear" w:pos="1641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1A7655" w:rsidRPr="001A7655" w:rsidRDefault="001A7655" w:rsidP="001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A7655" w:rsidRPr="001A7655" w:rsidRDefault="001A7655" w:rsidP="00641C28">
      <w:pPr>
        <w:numPr>
          <w:ilvl w:val="0"/>
          <w:numId w:val="23"/>
        </w:numPr>
        <w:tabs>
          <w:tab w:val="clear" w:pos="1641"/>
          <w:tab w:val="num" w:pos="0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A7655" w:rsidRPr="001A7655" w:rsidRDefault="001A7655" w:rsidP="00641C28">
      <w:pPr>
        <w:numPr>
          <w:ilvl w:val="0"/>
          <w:numId w:val="13"/>
        </w:numPr>
        <w:tabs>
          <w:tab w:val="left" w:pos="900"/>
        </w:tabs>
        <w:spacing w:after="0" w:line="240" w:lineRule="auto"/>
        <w:contextualSpacing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4.Количество часов на освоение программы дисциплины</w:t>
      </w: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максимальн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176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, в том числе:</w:t>
      </w: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обязательн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аудиторн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117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часов;</w:t>
      </w:r>
    </w:p>
    <w:p w:rsidR="001A7655" w:rsidRPr="001A7655" w:rsidRDefault="001A7655" w:rsidP="001A765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самостоятельн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работ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59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1A765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ов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БД.05 Обществознание (включая экономику)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655" w:rsidRPr="001A7655" w:rsidRDefault="001A7655" w:rsidP="00641C28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246532" w:rsidRPr="00246532">
        <w:rPr>
          <w:rFonts w:ascii="Times New Roman" w:hAnsi="Times New Roman" w:cs="Times New Roman"/>
          <w:sz w:val="28"/>
          <w:szCs w:val="28"/>
        </w:rPr>
        <w:t xml:space="preserve">23.02.03 Техническое обслуживание и ремонт автомобильного транспорта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ОК1-ОК9.</w:t>
      </w:r>
    </w:p>
    <w:p w:rsidR="001A7655" w:rsidRPr="001A7655" w:rsidRDefault="001A7655" w:rsidP="00641C28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  <w:bookmarkStart w:id="1" w:name="OLE_LINK1"/>
      <w:bookmarkStart w:id="2" w:name="OLE_LINK2"/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социальной информации, представленной в различных знаковых системах (текст, схема, таблица);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устное выступление, творческую работу по социальной проблематике;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</w:t>
      </w:r>
      <w:bookmarkEnd w:id="1"/>
      <w:bookmarkEnd w:id="2"/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социально-гуманитарного познания.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175 часа,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117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58 часов.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БД.06 Химия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1. Область применения  программы учебной дисциплины</w:t>
      </w:r>
    </w:p>
    <w:p w:rsidR="001A7655" w:rsidRPr="001A7655" w:rsidRDefault="001A7655" w:rsidP="001A7655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учебной дисциплины «Химия»  является образовательной программой в соответствии с ФГОС по специальности  СПО </w:t>
      </w:r>
      <w:r w:rsidR="00246532" w:rsidRPr="00246532">
        <w:rPr>
          <w:rFonts w:ascii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  <w:r w:rsidRPr="001A7655">
        <w:rPr>
          <w:rFonts w:ascii="Times New Roman" w:hAnsi="Times New Roman" w:cs="Times New Roman"/>
          <w:sz w:val="28"/>
          <w:szCs w:val="28"/>
        </w:rPr>
        <w:t xml:space="preserve">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соответствующих компетенций: ОК 1-9.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Цели и задачи дисциплины – требования к результатам освоения дисциплины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овладения соответствующими  компетенциями обучающийся в ходе освоения дисциплины  должен уметь: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называть: изученные вещества по «тривиальной» и международной номенклатурам;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определять: валентность и степень окисления химических элементов, заряд иона, тип химической связи, пространственное строение молекул, тип кристаллических решёток, характер среды в водных растворах, окислитель и восстановитель, направления химического равновесия под влиянием различных факторов, изомеры и гомологи, принадлежность веществ кразличным классам органических соединений, характер взаимного влияния атомов в молекулах, типы реакций в неорганической и органической химии;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s-, p-, d-, элементы по их положению в периодической системе Д.И.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альдегидов, кетонов, карбоновых кислот, аминокислот и углеводов);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 реакционной способности органических соединений от строения их молекул;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 химический эксперимент по распознаванию важнейших органических и неорганических веществ; получению конкретных веществ, относящихся к изученным классам соединений;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расчёты по химическим формулам и уравнениям реакций;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самостоятельный поиск химической информации с использованием различных источников (справочных, научных и научно- популярных изданий, ресурсов Интернета); использовать компьютерные технологии для обработки и передачи информации и её представления в различных формах;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понимания глобальных проблем, стоящих перед человечеством, - экологических, энергетических;  объяснение химических явлений, происходящих в природе, быту и на производстве;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 безопасной работы с веществами в лаборатории, быту и на производстве;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определения возможности протекания химических превращений в различных условиях и оценки их последствий;  распознавания и идентификации важнейших веществ и материалов; оценки качества питьевой воды и отдельных пищевых продуктов;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критической оценки достоверности химической информации, поступающей из различных источников.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химическую символику, знаки химических элементов, формулы химических веществ и уравнения химических реакций;  важнейшие химические понятия; основные законы химии; основные теории химии;  классификацию и номенклатуру неорганических и органических соединений; природные источники углеводородов и способы их переработки; вещества и материалы, широко используемые в практике. </w:t>
      </w:r>
    </w:p>
    <w:p w:rsidR="001A7655" w:rsidRPr="001A7655" w:rsidRDefault="001A7655" w:rsidP="00641C28">
      <w:pPr>
        <w:numPr>
          <w:ilvl w:val="1"/>
          <w:numId w:val="1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91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7655" w:rsidRPr="001A7655" w:rsidRDefault="001A7655" w:rsidP="00641C28">
      <w:pPr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 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116 часов,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78 часа;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самостоятельной работы обучающегося – 38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БД.07 Биология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  программы учебной дисциплины</w:t>
      </w:r>
    </w:p>
    <w:p w:rsidR="001A7655" w:rsidRPr="001A7655" w:rsidRDefault="001A7655" w:rsidP="001A7655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программа учебной дисциплины «Биология»  является частью основной профессиональной образовательной программы в соответствии с ФГОС по специальности  СПО </w:t>
      </w:r>
      <w:r w:rsidR="00246532" w:rsidRPr="00246532">
        <w:rPr>
          <w:rFonts w:ascii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  <w:r w:rsidRPr="001A7655">
        <w:rPr>
          <w:rFonts w:ascii="Times New Roman" w:hAnsi="Times New Roman" w:cs="Times New Roman"/>
          <w:sz w:val="28"/>
          <w:szCs w:val="28"/>
        </w:rPr>
        <w:t xml:space="preserve"> в части освоения следующих компетенций: ОК.1-ОК.9</w:t>
      </w:r>
    </w:p>
    <w:p w:rsidR="001A7655" w:rsidRPr="001A7655" w:rsidRDefault="001A7655" w:rsidP="00641C28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 дисциплины – требования к результатам освоения дисциплины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овладения соответствующими  компетенциями обучающийся в ходе освоения дисциплины  должен </w:t>
      </w: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объяснять: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решать: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элементарные биологические задачи; составлять элементарные схемы скрещивания и схемы переноса веществ и передачи энергии в экосистемах (цепи питания);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описывать: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видов по морфо логическому критерию;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выявлять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</w:t>
      </w: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сравнивать: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биологические объекты: химический состав тел живой и неживой природы, зародышей человека и других животных, природные экосистемы и агроэкосистемы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анализировать и оценивать: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изучать: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 в экосистемах на биологических моделях;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находить: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использовать: </w:t>
      </w: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приобретенные знания и умения в практической деятельности и повседневной жизни: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оказания первой помощи при травматических, простудных и других заболеваниях, отравлениях пищевыми продуктами; 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A76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оценки этических аспектов некоторых исследований в области биотехнологии (клонирование, искусственное оплодотворение). 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дисциплины обучающийся должен </w:t>
      </w: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положения биологических теорий и закономерностей: клеточной теории, эволюционного учения, учения В. И. Вернадского о биосфере, законы Г. Менделя, закономерностей изменчивости и наследственности;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строение и функционирование биологических объектов: клетки, генов и хромосом, структуры вида и экосистем; сущность биологических процессов: размножения, оплодотворения, действия искусственного и естественного отбора, формирование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приспособленности, происхождение видов, круговорот веществ и превращение энергии в клетке, организме, в экосистемах и биосфере; вклад выдающихся (в том числе отечественных) ученых в развитие биологической науки; биологическую терминологию и символику.</w:t>
      </w:r>
    </w:p>
    <w:p w:rsidR="001A7655" w:rsidRPr="001A7655" w:rsidRDefault="001A7655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7655" w:rsidRPr="001A7655" w:rsidRDefault="001A7655" w:rsidP="00641C28">
      <w:pPr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 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117 часов,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78 часа;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самостоятельной работы обучающегося – 39 часов.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БД.08 Физическая культура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7655" w:rsidRPr="001A7655" w:rsidRDefault="001A7655" w:rsidP="00641C28">
      <w:pPr>
        <w:numPr>
          <w:ilvl w:val="2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  программы учебной дисциплины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 подготовки специалистов среднего звена в соответствии с ФГОС СПО по специальности </w:t>
      </w:r>
      <w:r w:rsidR="00246532" w:rsidRPr="00246532">
        <w:rPr>
          <w:rFonts w:ascii="Times New Roman" w:hAnsi="Times New Roman" w:cs="Times New Roman"/>
          <w:sz w:val="28"/>
          <w:szCs w:val="28"/>
        </w:rPr>
        <w:t xml:space="preserve">23.02.03 Техническое обслуживание и ремонт автомобильного транспорта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«Физическая культура» относится к общему гуманитарному и социально-экономическому учебному циклу и входит в обязательную часть цикла ОПОП.</w:t>
      </w:r>
    </w:p>
    <w:p w:rsidR="001A7655" w:rsidRPr="001A7655" w:rsidRDefault="001A7655" w:rsidP="00246532">
      <w:pPr>
        <w:numPr>
          <w:ilvl w:val="2"/>
          <w:numId w:val="23"/>
        </w:numPr>
        <w:tabs>
          <w:tab w:val="clear" w:pos="2160"/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1A7655" w:rsidRPr="001A7655" w:rsidRDefault="001A7655" w:rsidP="00246532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</w:t>
      </w:r>
    </w:p>
    <w:p w:rsidR="001A7655" w:rsidRPr="001A7655" w:rsidRDefault="001A7655" w:rsidP="00246532">
      <w:pPr>
        <w:numPr>
          <w:ilvl w:val="2"/>
          <w:numId w:val="23"/>
        </w:numPr>
        <w:tabs>
          <w:tab w:val="clear" w:pos="2160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A7655" w:rsidRPr="001A7655" w:rsidTr="00CA3CC9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A7655" w:rsidRPr="001A7655" w:rsidTr="00CA3CC9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A7655" w:rsidRPr="001A7655" w:rsidRDefault="001A7655" w:rsidP="001A7655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7655" w:rsidRPr="001A7655" w:rsidRDefault="001A7655" w:rsidP="001A76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4.Количество часов на освоение программы 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176 часов,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117 часа;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самостоятельной работы обучающегося – 59 часов;</w:t>
      </w:r>
    </w:p>
    <w:p w:rsidR="001A7655" w:rsidRPr="001A7655" w:rsidRDefault="001A7655" w:rsidP="001A765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655" w:rsidRPr="001A7655" w:rsidRDefault="001A7655" w:rsidP="001A7655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БД.09 </w:t>
      </w:r>
      <w:r w:rsidRPr="001A7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1A7655" w:rsidRPr="001A7655" w:rsidRDefault="001A7655" w:rsidP="00641C28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  <w:t>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 xml:space="preserve">Рабочая программа учебной дисциплины «Основы безопасности жизнедеятельности» является  частью программы подготовки специалистов среднего звена в соответствии с ФГОС СПО по специальности </w:t>
      </w:r>
      <w:r w:rsidR="00246532" w:rsidRPr="00246532">
        <w:rPr>
          <w:rFonts w:ascii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 части освоения соответствующих компетенций: ОК1-ОК9</w:t>
      </w:r>
    </w:p>
    <w:p w:rsidR="001A7655" w:rsidRPr="001A7655" w:rsidRDefault="001A7655" w:rsidP="00641C28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Цели и задачи учебной дисциплины – требования к результатам освоения модуля:</w:t>
      </w:r>
    </w:p>
    <w:p w:rsidR="001A7655" w:rsidRPr="001A7655" w:rsidRDefault="001A7655" w:rsidP="001A7655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уметь: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Анализировать основные факторы риска, пагубно влияющие на здоровье, соблюдать меры по их профилактике;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Разбираться в основах семейно-брачных отношений, принятых в Российской Федерации в настоящее время;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владеть способами защиты населения от чрезвычайных ситуаций природного и техногенного характера;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пользоваться средствами индивидуальной и коллективной защиты;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использовать приобретенные знания и умения в практической</w:t>
      </w:r>
    </w:p>
    <w:p w:rsidR="001A7655" w:rsidRPr="001A7655" w:rsidRDefault="001A7655" w:rsidP="001A7655">
      <w:p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деятельности и повседневной жизни: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для ведения здорового образа жизни;</w:t>
      </w:r>
    </w:p>
    <w:p w:rsidR="001A7655" w:rsidRPr="001A7655" w:rsidRDefault="001A7655" w:rsidP="00641C28">
      <w:pPr>
        <w:numPr>
          <w:ilvl w:val="0"/>
          <w:numId w:val="15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оказания первой медицинской помощи;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знать: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 него;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потенциальные опасности природного, техногенного и социального происхождения,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>характерные для региона проживания;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РСЧС;</w:t>
      </w:r>
    </w:p>
    <w:p w:rsidR="001A7655" w:rsidRPr="001A7655" w:rsidRDefault="001A7655" w:rsidP="00641C28">
      <w:pPr>
        <w:numPr>
          <w:ilvl w:val="0"/>
          <w:numId w:val="16"/>
        </w:num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гражданской обороны.</w:t>
      </w:r>
    </w:p>
    <w:p w:rsidR="001A7655" w:rsidRPr="001A7655" w:rsidRDefault="001A7655" w:rsidP="00641C28">
      <w:pPr>
        <w:keepNext/>
        <w:numPr>
          <w:ilvl w:val="0"/>
          <w:numId w:val="16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zh-CN"/>
        </w:rPr>
        <w:t>3. Результатом освоения программы учебной дисциплины является овладение обучающимися общими (ОК) компетенциями:</w:t>
      </w:r>
    </w:p>
    <w:p w:rsidR="001A7655" w:rsidRPr="001A7655" w:rsidRDefault="001A7655" w:rsidP="00641C28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595"/>
        <w:gridCol w:w="8096"/>
      </w:tblGrid>
      <w:tr w:rsidR="001A7655" w:rsidRPr="001A7655" w:rsidTr="00CA3CC9">
        <w:trPr>
          <w:trHeight w:val="651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0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ОК5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ОК6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ОК7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ОК8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</w:p>
    <w:p w:rsidR="001A7655" w:rsidRPr="001A7655" w:rsidRDefault="001A7655" w:rsidP="001A7655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4.Количество часов на освоение программы дисциплины: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всего-105 часа, в том числе: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максимальной учебной нагрузки обучающегося 105 часов, включая: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обязательной аудиторной учебной нагрузки обучающегося 70 часов;</w:t>
      </w:r>
    </w:p>
    <w:p w:rsidR="001A7655" w:rsidRPr="001A7655" w:rsidRDefault="001A7655" w:rsidP="001A7655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1A7655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самостоятельной работы обучающегося 35 часа.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7655">
        <w:rPr>
          <w:rFonts w:ascii="Times New Roman" w:hAnsi="Times New Roman" w:cs="Times New Roman"/>
          <w:b/>
          <w:i/>
          <w:sz w:val="28"/>
          <w:szCs w:val="28"/>
        </w:rPr>
        <w:t>Профильные дисциплины</w:t>
      </w: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ПД.01 Математика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246532" w:rsidRPr="00246532">
        <w:rPr>
          <w:rFonts w:ascii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соответствующих компетенций: ОК1-ОК9.</w:t>
      </w:r>
    </w:p>
    <w:p w:rsidR="001A7655" w:rsidRPr="001A7655" w:rsidRDefault="001A7655" w:rsidP="00641C2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модуля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 уметь: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над числами, сравнивать числовые выражения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корня, степени, логарифма, тригонометрических выражений на основе определения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применяя формулы, связанные со свойствами степеней, логарифмов, тригонометрических функций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графики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функции по заданному значению аргумента при различных способах задания функции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основные свойства числовых функций, иллюстрировать их на графиках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изученных функций, иллюстрировать по графику свойства элементарных функций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понятие функции для описания и анализа зависимостей величин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математического анализа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пределы элементарных функций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 элементарных функций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изучения свойств функций и построения графиков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производную для проведения приближенных вычислений,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прикладного характера на нахождение наибольшего и наименьшего значения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площади геометрических фигур с использованием определенного интеграла.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неравенства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рациональные, показательные, логарифмические,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уравнения, сводящиеся к линейным и квадратным, а также аналогичные неравенства и системы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решать уравнения и неравенства, связывающие неизвестные величины в текстовых (в том числе прикладных) задачах</w:t>
      </w:r>
    </w:p>
    <w:p w:rsidR="001A7655" w:rsidRPr="001A7655" w:rsidRDefault="001A7655" w:rsidP="001A7655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основные многогранники и круглые тела; выполнять чертежи по условиям задач</w:t>
      </w:r>
    </w:p>
    <w:p w:rsidR="001A7655" w:rsidRPr="001A7655" w:rsidRDefault="001A7655" w:rsidP="001A7655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простейшие сечения куба, призмы, пирамиды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решении стереометрических задач планиметрические факты и методы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в ходе решения задач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Комбинаторика, статистика и теория вероятностей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 задачи методом перебора, а также с использованием известных формул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вероятности событий на основе подсчета числа исходов</w:t>
      </w:r>
    </w:p>
    <w:p w:rsidR="001A7655" w:rsidRPr="001A7655" w:rsidRDefault="001A7655" w:rsidP="001A76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1A7655" w:rsidRPr="001A7655" w:rsidRDefault="001A7655" w:rsidP="001A76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приобретенные знания и умения в практической деятельности и повседневной жизни для: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объемов и площадей поверхностей пространственных тел при решении практических задач, использовать при необходимости справочники и вычислительные устройства;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графиков;</w:t>
      </w:r>
    </w:p>
    <w:p w:rsidR="001A7655" w:rsidRPr="001A7655" w:rsidRDefault="001A7655" w:rsidP="001A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 статистического характера.</w:t>
      </w:r>
    </w:p>
    <w:p w:rsidR="001A7655" w:rsidRPr="001A7655" w:rsidRDefault="001A7655" w:rsidP="001A765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A7655" w:rsidRPr="001A7655" w:rsidTr="00CA3CC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436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290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146 часов.</w:t>
      </w:r>
    </w:p>
    <w:p w:rsidR="001A7655" w:rsidRPr="001A7655" w:rsidRDefault="001A7655" w:rsidP="001A76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655" w:rsidRPr="001A7655" w:rsidRDefault="001A7655" w:rsidP="001A7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ПД.02 Информатика и информационные и коммуникационные технологии</w:t>
      </w:r>
    </w:p>
    <w:p w:rsidR="001A7655" w:rsidRPr="001A7655" w:rsidRDefault="001A7655" w:rsidP="001A7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A7655" w:rsidRPr="001A7655" w:rsidRDefault="001A7655" w:rsidP="00641C28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="00246532" w:rsidRPr="00246532">
        <w:rPr>
          <w:rFonts w:ascii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реализации федеральных государственных требований к минимуму содержания и уровню подготовки выпускников по данной специальности  и призвана формировать общие (ОК.1-ОК.9) компетенции.   </w:t>
      </w:r>
    </w:p>
    <w:p w:rsidR="001A7655" w:rsidRPr="001A7655" w:rsidRDefault="001A7655" w:rsidP="00641C28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достоверность информации, сопоставляя различные источники;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информационные процессы в различных системах;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выбор способа представления информации в соответствии с поставленной задачей;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иллюстрировать учебные работы с использованием средств информационных технологий;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информационные объекты сложной структуры, в том числе гипертекстовые;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просматривать, создавать, редактировать, сохранять записи в базах данных;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поиск информации в базах данных, компьютерных сетях и пр.;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числовую информацию различными способами (таблица, массив, график, диаграмма и пр.);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правила ТБ и гигиенические рекомендации при использовании средств ИКТ;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подходы к определению понятия «информация»;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измерения количества информации: вероятностный и алфавитный. Знать единицы измерения информации;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виды информационных моделей, описывающих реальные объекты или процессы;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алгоритма как способа автоматизации деятельности;</w:t>
      </w:r>
    </w:p>
    <w:p w:rsidR="001A7655" w:rsidRPr="001A7655" w:rsidRDefault="001A7655" w:rsidP="001A7655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функции операционных систем;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143 часа,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–143часов,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95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48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0 часов.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4.Результатом освоения программы учебной дисциплины является овладение обучающимися общими (ОК) компетенциями: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A7655" w:rsidRPr="001A7655" w:rsidTr="00CA3CC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655">
        <w:rPr>
          <w:rFonts w:ascii="Times New Roman" w:hAnsi="Times New Roman" w:cs="Times New Roman"/>
          <w:i/>
          <w:sz w:val="28"/>
          <w:szCs w:val="28"/>
        </w:rPr>
        <w:t>ПД.03 Физика</w:t>
      </w:r>
    </w:p>
    <w:p w:rsidR="001A7655" w:rsidRPr="001A7655" w:rsidRDefault="001A7655" w:rsidP="001A7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программы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246532" w:rsidRPr="00246532">
        <w:rPr>
          <w:rFonts w:ascii="Times New Roman" w:hAnsi="Times New Roman" w:cs="Times New Roman"/>
          <w:sz w:val="28"/>
          <w:szCs w:val="28"/>
        </w:rPr>
        <w:t>23.02.03 Техническое обслуживание и ремонт автомобильного транспорта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соответствующих компетенций: ОК1-ОК9.</w:t>
      </w:r>
    </w:p>
    <w:p w:rsidR="001A7655" w:rsidRPr="001A7655" w:rsidRDefault="001A7655" w:rsidP="001A76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76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2. 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модуля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гипотезы от научных теорий;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на основе экспериментальных данных;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объяснить известные явления природы и научные факты, предсказывать еще неизвестные явления;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на основе полученных знаний самостоятельно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информацию, содержащуюся в сообщениях СМИ, Интернете, научно-популярных статьях.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для решения физических задач;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 физического процесса по графику, таблице, формуле;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ряд физических величин, представляя результаты измерений с учетом погрешностей;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 природопользования и защиты окружающей среды.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 планета, звезда, галактика, Вселенная;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величин: скорость, ускорение, масса,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российских и зарубежных учёных, оказавших наибольшее влияние на развитие физики;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учебной дисциплины: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253 часа, в том числе: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253 часов, включая: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169 часов;</w:t>
      </w:r>
    </w:p>
    <w:p w:rsidR="001A7655" w:rsidRPr="001A7655" w:rsidRDefault="001A7655" w:rsidP="001A7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84 часов;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4.Результатом освоения программы учебной дисциплины является овладение обучающимися общими (ОК) компетенциями:</w:t>
      </w:r>
    </w:p>
    <w:p w:rsidR="001A7655" w:rsidRPr="001A7655" w:rsidRDefault="001A7655" w:rsidP="001A7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1A7655" w:rsidRPr="001A7655" w:rsidTr="00CA3CC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1A7655" w:rsidRPr="001A7655" w:rsidTr="00CA3CC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1A7655" w:rsidRPr="001A7655" w:rsidTr="00CA3CC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655" w:rsidRPr="001A7655" w:rsidRDefault="001A7655" w:rsidP="001A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C31FBF" w:rsidRPr="007A5ACB" w:rsidRDefault="00AF6C7C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ACB">
        <w:rPr>
          <w:rFonts w:ascii="Times New Roman" w:hAnsi="Times New Roman" w:cs="Times New Roman"/>
          <w:b/>
          <w:sz w:val="28"/>
          <w:szCs w:val="28"/>
        </w:rPr>
        <w:t>3.</w:t>
      </w:r>
      <w:r w:rsidR="001C789C">
        <w:rPr>
          <w:rFonts w:ascii="Times New Roman" w:hAnsi="Times New Roman" w:cs="Times New Roman"/>
          <w:b/>
          <w:sz w:val="28"/>
          <w:szCs w:val="28"/>
        </w:rPr>
        <w:t>4</w:t>
      </w:r>
      <w:r w:rsidRPr="007A5ACB">
        <w:rPr>
          <w:rFonts w:ascii="Times New Roman" w:hAnsi="Times New Roman" w:cs="Times New Roman"/>
          <w:b/>
          <w:sz w:val="28"/>
          <w:szCs w:val="28"/>
        </w:rPr>
        <w:t xml:space="preserve">. Программы дисциплин </w:t>
      </w:r>
      <w:r w:rsidR="007A5ACB" w:rsidRPr="007A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общего гуманитарного и социально-экономического цикла</w:t>
      </w:r>
    </w:p>
    <w:p w:rsidR="007A5ACB" w:rsidRPr="007A5ACB" w:rsidRDefault="007A5ACB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ОГСЭ.01</w:t>
      </w:r>
      <w:r w:rsidR="001C78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A5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философии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23.02.03 Техническое обслуживание и ремонт автомобильного транспорта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учебного</w:t>
      </w:r>
    </w:p>
    <w:p w:rsidR="00476DC3" w:rsidRPr="00476DC3" w:rsidRDefault="00476DC3" w:rsidP="00476DC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 обучающийся должен: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учебного цикла обучающийся должен: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категории и понятия философии;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философии в жизни человека и общества;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философского учения о бытии;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процесса познания;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научной, философской и религиозной картин мира;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511897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и этических проблемах, связанных с развитием и использованием</w:t>
      </w:r>
    </w:p>
    <w:p w:rsidR="00DB2826" w:rsidRPr="00511897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476DC3" w:rsidRPr="001A7655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ГСЭ</w:t>
      </w:r>
      <w:r w:rsidRPr="00511897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 История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23.02.03 Техническое обслуживание и ремонт автомобильного транспорта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ключевых регионов мира на рубеже веков (XX и XXI вв.);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причины локальных, региональных, межгосударственных конфликтов в конце XX - начале XXI вв.;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ООН, НАТО, ЕС и других организаций и основные направления их деятельности;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науки, культуры и религии в сохранении и укреплении национальных и государственных традиций;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назначение важнейших нормативных правовых актов мирового и регионального значения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476DC3" w:rsidRPr="00511897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476DC3" w:rsidRPr="00511897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476DC3" w:rsidRPr="001A7655" w:rsidRDefault="00476DC3" w:rsidP="0047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ОГСЭ.03. Иностранный язык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23.02.03 Техническое обслуживание и ремонт автомобильного транспорта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(со словарем) иностранные тексты профессиональной направленности;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совершенствовать устную и письменную речь, пополнять словарный запас;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476DC3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DB2826" w:rsidRPr="00511897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учебной нагрузки студента </w:t>
      </w:r>
      <w:r w:rsidR="00476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2E9">
        <w:rPr>
          <w:rFonts w:ascii="Times New Roman" w:hAnsi="Times New Roman" w:cs="Times New Roman"/>
          <w:i/>
          <w:sz w:val="28"/>
          <w:szCs w:val="28"/>
        </w:rPr>
        <w:t>ОГСЭ.04. Физическая культура</w:t>
      </w:r>
    </w:p>
    <w:p w:rsidR="00A202E9" w:rsidRP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202E9" w:rsidRPr="00A202E9" w:rsidRDefault="00A202E9" w:rsidP="00A202E9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</w:t>
      </w:r>
      <w:r w:rsidR="00B6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23.02.03 Техническое обслуживание и ремонт автомобильного транспорта </w:t>
      </w:r>
      <w:r w:rsidR="0079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компетенций 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2, 3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>, 6,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</w:t>
      </w:r>
      <w:r w:rsidR="0041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A202E9" w:rsidRPr="00A202E9" w:rsidRDefault="00A202E9" w:rsidP="00A2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2E9">
        <w:rPr>
          <w:rFonts w:ascii="Times New Roman" w:hAnsi="Times New Roman" w:cs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202E9" w:rsidRPr="00A202E9" w:rsidRDefault="00A202E9" w:rsidP="00A2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2E9">
        <w:rPr>
          <w:rFonts w:ascii="Times New Roman" w:hAnsi="Times New Roman"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1208D" w:rsidRPr="00511897" w:rsidRDefault="0041208D" w:rsidP="0041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97">
        <w:rPr>
          <w:rFonts w:ascii="Times New Roman" w:hAnsi="Times New Roman" w:cs="Times New Roman"/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035" w:rsidRPr="00C9722E" w:rsidRDefault="00284035" w:rsidP="00641C28">
      <w:pPr>
        <w:pStyle w:val="a6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22E">
        <w:rPr>
          <w:rFonts w:ascii="Times New Roman" w:hAnsi="Times New Roman" w:cs="Times New Roman"/>
          <w:b/>
          <w:sz w:val="28"/>
          <w:szCs w:val="28"/>
        </w:rPr>
        <w:t>Программы дисциплин математического и общего естественно-научного циклов</w:t>
      </w:r>
    </w:p>
    <w:p w:rsidR="001C45E7" w:rsidRDefault="001C45E7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826">
        <w:rPr>
          <w:rFonts w:ascii="Times New Roman" w:hAnsi="Times New Roman" w:cs="Times New Roman"/>
          <w:i/>
          <w:sz w:val="28"/>
          <w:szCs w:val="28"/>
        </w:rPr>
        <w:t>ЕН.01. Математика</w:t>
      </w:r>
    </w:p>
    <w:p w:rsidR="00DB2826" w:rsidRP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DB2826" w:rsidRPr="00DB2826" w:rsidRDefault="00DB2826" w:rsidP="00DB2826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учебного цикла обучающийся должен: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обыкновенные дифференциальные уравнения;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численные методы решения прикладных задач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B2826" w:rsidRPr="00DB2826" w:rsidRDefault="00DB2826" w:rsidP="00DB2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Контролировать и оценивать качество работы исполнителей работ.</w:t>
      </w:r>
    </w:p>
    <w:p w:rsid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826">
        <w:rPr>
          <w:rFonts w:ascii="Times New Roman" w:hAnsi="Times New Roman" w:cs="Times New Roman"/>
          <w:i/>
          <w:sz w:val="28"/>
          <w:szCs w:val="28"/>
        </w:rPr>
        <w:t>ЕН.02. Информатика</w:t>
      </w:r>
    </w:p>
    <w:p w:rsidR="00DB2826" w:rsidRP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DB2826" w:rsidRPr="00DB2826" w:rsidRDefault="00DB2826" w:rsidP="00DB2826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2.1 - 2.3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изученные прикладные программные средства;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</w:r>
    </w:p>
    <w:p w:rsid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системы, программные продукты и пакеты прикладных программ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B2826" w:rsidRPr="00DB2826" w:rsidRDefault="00DB2826" w:rsidP="00DB2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Контролировать и оценивать качество работы исполнителей работ.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EC6F3A" w:rsidRDefault="00EC6F3A" w:rsidP="001075E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2826" w:rsidRPr="003C6C65" w:rsidRDefault="00DB2826" w:rsidP="001075E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7C" w:rsidRPr="00676472" w:rsidRDefault="00AF6C7C" w:rsidP="00EC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 Программы дисциплин и профессиональных модулей профессионального цикла</w:t>
      </w:r>
    </w:p>
    <w:p w:rsidR="00AF6C7C" w:rsidRPr="00676472" w:rsidRDefault="00AF6C7C" w:rsidP="00EC6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3.6.1. Программы общепрофессиональных дисциплин</w:t>
      </w:r>
    </w:p>
    <w:p w:rsidR="00DB2826" w:rsidRPr="00DB2826" w:rsidRDefault="00DB2826" w:rsidP="00DB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826">
        <w:rPr>
          <w:rFonts w:ascii="Times New Roman" w:hAnsi="Times New Roman" w:cs="Times New Roman"/>
          <w:i/>
          <w:sz w:val="28"/>
          <w:szCs w:val="28"/>
        </w:rPr>
        <w:t>ОП.01. Инженерная графика</w:t>
      </w:r>
    </w:p>
    <w:p w:rsidR="00DB2826" w:rsidRP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DB2826" w:rsidRPr="00DB2826" w:rsidRDefault="00DB2826" w:rsidP="00DB2826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1.2, 1.3, 2.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обязательной части профессионального учебного цикла обучающийся по общепрофессиональным дисциплинам должен: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изображения, разрезы и сечения на чертежах;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деталирование сборочного чертежа;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графические задачи;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построения чертежей и схем;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графического представления пространственных образов;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пакетов прикладных программ компьютерной графики в профессиональной деятельности;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конструкторской, технологической документации, нормативных правовых актов;</w:t>
      </w:r>
    </w:p>
    <w:p w:rsid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строительной графики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B2826" w:rsidRPr="00DB2826" w:rsidRDefault="00DB2826" w:rsidP="00DB2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676472" w:rsidRPr="00676472" w:rsidRDefault="00676472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C00" w:rsidRPr="00815C00" w:rsidRDefault="00815C00" w:rsidP="00815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26" w:rsidRPr="00DB2826" w:rsidRDefault="00DB2826" w:rsidP="00DB2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826" w:rsidRPr="00DB2826" w:rsidRDefault="00DB2826" w:rsidP="00DB2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2826">
        <w:rPr>
          <w:rFonts w:ascii="Times New Roman" w:hAnsi="Times New Roman" w:cs="Times New Roman"/>
          <w:i/>
          <w:sz w:val="28"/>
          <w:szCs w:val="28"/>
        </w:rPr>
        <w:t>ОП.02. Техническая механика</w:t>
      </w:r>
    </w:p>
    <w:p w:rsidR="00DB2826" w:rsidRP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DB2826" w:rsidRPr="00DB2826" w:rsidRDefault="00DB2826" w:rsidP="00DB2826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1.1 - 1.3, 2.3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расчет на растяжение и сжатие на срез, смятие, кручение и изгиб;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детали и узлы на основе анализа их свойств для конкретного применения;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аксиомы теоретической механики, законы равновесия и перемещения тел;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выполнения основных расчетов по теоретической механике, сопротивлению материалов и деталям машин;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проектирования деталей и сборочных единиц;</w:t>
      </w:r>
    </w:p>
    <w:p w:rsid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конструирования</w:t>
      </w:r>
    </w:p>
    <w:p w:rsidR="00DB2826" w:rsidRPr="00DB2826" w:rsidRDefault="00DB2826" w:rsidP="00DB2826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137D26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</w:t>
      </w:r>
      <w:r w:rsidR="00137D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DB2826" w:rsidRPr="00DB2826" w:rsidRDefault="00DB2826" w:rsidP="00DB2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137D26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B2826" w:rsidRPr="00DB2826" w:rsidRDefault="00DB2826" w:rsidP="00DB2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26" w:rsidRPr="00DB2826" w:rsidRDefault="00DB2826" w:rsidP="00DB2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DB2826" w:rsidRPr="00DB2826" w:rsidRDefault="00DB2826" w:rsidP="00DB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26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FD38D3" w:rsidRPr="00FD38D3" w:rsidRDefault="00FD38D3" w:rsidP="00FD3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D3" w:rsidRDefault="00FD38D3" w:rsidP="00FD3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8D3">
        <w:rPr>
          <w:rFonts w:ascii="Times New Roman" w:hAnsi="Times New Roman" w:cs="Times New Roman"/>
          <w:i/>
          <w:sz w:val="28"/>
          <w:szCs w:val="28"/>
        </w:rPr>
        <w:t>ОП.03.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38D3">
        <w:rPr>
          <w:rFonts w:ascii="Times New Roman" w:hAnsi="Times New Roman" w:cs="Times New Roman"/>
          <w:i/>
          <w:sz w:val="28"/>
          <w:szCs w:val="28"/>
        </w:rPr>
        <w:t>Электротехника и электроника</w:t>
      </w:r>
    </w:p>
    <w:p w:rsidR="00FD38D3" w:rsidRPr="00FD38D3" w:rsidRDefault="00FD38D3" w:rsidP="00FD3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D3" w:rsidRPr="00FD38D3" w:rsidRDefault="00FD38D3" w:rsidP="00FD3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FD38D3" w:rsidRPr="00FD38D3" w:rsidRDefault="00FD38D3" w:rsidP="00FD38D3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FD38D3" w:rsidRPr="00FD38D3" w:rsidRDefault="00FD38D3" w:rsidP="00FD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FD38D3" w:rsidRPr="00FD38D3" w:rsidRDefault="00FD38D3" w:rsidP="00FD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</w:p>
    <w:p w:rsidR="00FD38D3" w:rsidRPr="00FD38D3" w:rsidRDefault="00FD38D3" w:rsidP="00FD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FD38D3" w:rsidRP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D38D3" w:rsidRP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измерительными приборами;</w:t>
      </w:r>
    </w:p>
    <w:p w:rsidR="00FD38D3" w:rsidRP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проверку электронных и электрических элементов автомобиля;</w:t>
      </w:r>
    </w:p>
    <w:p w:rsidR="00FD38D3" w:rsidRP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подбор элементов электрических цепей и электронных схем;</w:t>
      </w:r>
    </w:p>
    <w:p w:rsidR="00FD38D3" w:rsidRP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FD38D3" w:rsidRP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расчета и измерения основных параметров электрических, магнитных и электронных цепей;</w:t>
      </w:r>
    </w:p>
    <w:p w:rsidR="00FD38D3" w:rsidRP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автомобильных электронных устройств;</w:t>
      </w:r>
    </w:p>
    <w:p w:rsidR="00FD38D3" w:rsidRP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электрических измерений;</w:t>
      </w:r>
    </w:p>
    <w:p w:rsid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принцип действия электрических машин</w:t>
      </w:r>
    </w:p>
    <w:p w:rsidR="00FD38D3" w:rsidRPr="00FD38D3" w:rsidRDefault="00FD38D3" w:rsidP="00FD38D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D3" w:rsidRPr="00FD38D3" w:rsidRDefault="00FD38D3" w:rsidP="00FD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FD38D3" w:rsidRPr="00FD38D3" w:rsidRDefault="00FD38D3" w:rsidP="00FD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FD38D3" w:rsidRPr="00FD38D3" w:rsidRDefault="00FD38D3" w:rsidP="00FD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часа;</w:t>
      </w:r>
    </w:p>
    <w:p w:rsidR="00FD38D3" w:rsidRPr="00FD38D3" w:rsidRDefault="00FD38D3" w:rsidP="00FD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часов.</w:t>
      </w:r>
    </w:p>
    <w:p w:rsidR="00FD38D3" w:rsidRPr="00FD38D3" w:rsidRDefault="00FD38D3" w:rsidP="00FD3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8D3" w:rsidRPr="00FD38D3" w:rsidRDefault="00FD38D3" w:rsidP="00FD38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FD38D3" w:rsidRPr="00FD38D3" w:rsidRDefault="00FD38D3" w:rsidP="00FD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38D3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3D66AF" w:rsidRPr="003D66AF" w:rsidRDefault="003D66AF" w:rsidP="003D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AF" w:rsidRDefault="003D66AF" w:rsidP="003D6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66AF">
        <w:rPr>
          <w:rFonts w:ascii="Times New Roman" w:hAnsi="Times New Roman" w:cs="Times New Roman"/>
          <w:i/>
          <w:sz w:val="28"/>
          <w:szCs w:val="28"/>
        </w:rPr>
        <w:t>ОП.04.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66AF">
        <w:rPr>
          <w:rFonts w:ascii="Times New Roman" w:hAnsi="Times New Roman" w:cs="Times New Roman"/>
          <w:i/>
          <w:sz w:val="28"/>
          <w:szCs w:val="28"/>
        </w:rPr>
        <w:t>Материаловедение</w:t>
      </w:r>
    </w:p>
    <w:p w:rsidR="003D66AF" w:rsidRPr="003D66AF" w:rsidRDefault="003D66AF" w:rsidP="003D6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AF" w:rsidRPr="003D66AF" w:rsidRDefault="003D66AF" w:rsidP="003D6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3D66AF" w:rsidRPr="003D66AF" w:rsidRDefault="003D66AF" w:rsidP="003D66A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материалы на основе анализа их свойств для конкретного применения;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способы соединения материалов;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детали из основных материалов;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свойства машиностроительных материалов;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свойств машиностроительных материалов;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применения материалов;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и маркировку основных материалов;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защиты от коррозии;</w:t>
      </w:r>
    </w:p>
    <w:p w:rsid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 материалов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D66AF" w:rsidRPr="003D66AF" w:rsidRDefault="003D66AF" w:rsidP="003D6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AF" w:rsidRPr="003D66AF" w:rsidRDefault="003D66AF" w:rsidP="003D6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Контролировать и оценивать качество работы исполнителей работ.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3D66AF" w:rsidRPr="003D66AF" w:rsidRDefault="003D66AF" w:rsidP="003D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6AF" w:rsidRDefault="003D66AF" w:rsidP="003D6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66AF">
        <w:rPr>
          <w:rFonts w:ascii="Times New Roman" w:hAnsi="Times New Roman" w:cs="Times New Roman"/>
          <w:i/>
          <w:sz w:val="28"/>
          <w:szCs w:val="28"/>
        </w:rPr>
        <w:t>ОП.05. Метрология, стандартизация и сертификация</w:t>
      </w:r>
    </w:p>
    <w:p w:rsidR="003D66AF" w:rsidRPr="003D66AF" w:rsidRDefault="003D66AF" w:rsidP="003D6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AF" w:rsidRPr="003D66AF" w:rsidRDefault="003D66AF" w:rsidP="003D6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3D66AF" w:rsidRPr="003D66AF" w:rsidRDefault="003D66AF" w:rsidP="003D66A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метрологическую поверку средств измерений;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испытания и контроль продукции;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системы обеспечения качества работ при техническом обслуживании и ремонте автомобильного транспорта;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износ соединений;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термины и определения;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метрологии, стандартизации и сертификации;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элементы международной и региональной стандартизации;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и методы их оценки;</w:t>
      </w:r>
    </w:p>
    <w:p w:rsid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схемы сертификации</w:t>
      </w:r>
    </w:p>
    <w:p w:rsidR="003D66AF" w:rsidRPr="003D66AF" w:rsidRDefault="003D66AF" w:rsidP="003D66A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3D66AF" w:rsidRPr="003D66AF" w:rsidRDefault="003D66AF" w:rsidP="003D6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D66AF" w:rsidRPr="003D66AF" w:rsidRDefault="003D66AF" w:rsidP="003D6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AF" w:rsidRPr="003D66AF" w:rsidRDefault="003D66AF" w:rsidP="003D6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3D66AF" w:rsidRPr="003D66AF" w:rsidRDefault="003D66AF" w:rsidP="003D6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6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Контролировать и оценивать качество работы исполнителей работ.</w:t>
      </w:r>
    </w:p>
    <w:p w:rsidR="0051173F" w:rsidRPr="0051173F" w:rsidRDefault="0051173F" w:rsidP="0051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3F" w:rsidRDefault="0051173F" w:rsidP="00511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73F">
        <w:rPr>
          <w:rFonts w:ascii="Times New Roman" w:hAnsi="Times New Roman" w:cs="Times New Roman"/>
          <w:i/>
          <w:sz w:val="28"/>
          <w:szCs w:val="28"/>
        </w:rPr>
        <w:t>ОП.06. Правила безопасности дорожного движения</w:t>
      </w:r>
    </w:p>
    <w:p w:rsidR="0051173F" w:rsidRPr="0051173F" w:rsidRDefault="0051173F" w:rsidP="00511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3F" w:rsidRPr="0051173F" w:rsidRDefault="0051173F" w:rsidP="00511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73F" w:rsidRPr="0051173F" w:rsidRDefault="0051173F" w:rsidP="0051173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1.1, 1.2, 2.3</w:t>
      </w: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дорожными знаками и разметкой;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по сигналам регулировщика;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очередность проезда различных транспортных средств;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медицинскую помощь пострадавшим в дорожно-транспортных происшествиях;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своим эмоциональным состоянием при движении транспортного средства;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действовать в нештатных ситуациях;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безопасное размещение и перевозку грузов;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возникновение опасностей при движении транспортных средств;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водителя с соблюдением правил безопасности дорожного движения;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дорожно-транспортных происшествий;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дистанции от различных факторов;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требования к движению различных транспортных средств и движению в колонне;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перевозки людей и грузов;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алкоголя и наркотиков на трудоспособность водителя и безопасность движения;</w:t>
      </w:r>
    </w:p>
    <w:p w:rsid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законодательства в сфере дорожного движения</w:t>
      </w:r>
    </w:p>
    <w:p w:rsidR="0051173F" w:rsidRPr="0051173F" w:rsidRDefault="0051173F" w:rsidP="0051173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1173F" w:rsidRPr="0051173F" w:rsidRDefault="0051173F" w:rsidP="00511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3F" w:rsidRPr="0051173F" w:rsidRDefault="0051173F" w:rsidP="00511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51173F" w:rsidRPr="0051173F" w:rsidRDefault="0051173F" w:rsidP="0051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3F" w:rsidRDefault="00DF10BE" w:rsidP="00DF1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0BE">
        <w:rPr>
          <w:rFonts w:ascii="Times New Roman" w:hAnsi="Times New Roman" w:cs="Times New Roman"/>
          <w:i/>
          <w:sz w:val="28"/>
          <w:szCs w:val="28"/>
        </w:rPr>
        <w:t>ОП.07. Правовое обеспечение профессиональной деятельности</w:t>
      </w:r>
    </w:p>
    <w:p w:rsidR="00DF10BE" w:rsidRPr="0051173F" w:rsidRDefault="00DF10BE" w:rsidP="00DF10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3F" w:rsidRPr="0051173F" w:rsidRDefault="0051173F" w:rsidP="00511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73F" w:rsidRPr="0051173F" w:rsidRDefault="0051173F" w:rsidP="0051173F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DF10BE" w:rsidRPr="00DF10BE" w:rsidRDefault="00DF10BE" w:rsidP="00DF1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51173F" w:rsidRDefault="00DF10BE" w:rsidP="00DF1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1.1, 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2.1 - 2.3</w:t>
      </w:r>
    </w:p>
    <w:p w:rsidR="00DF10BE" w:rsidRPr="0051173F" w:rsidRDefault="00DF10BE" w:rsidP="00DF1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F10BE" w:rsidRPr="00DF10BE" w:rsidRDefault="00DF10BE" w:rsidP="00DF10B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F10BE" w:rsidRPr="00DF10BE" w:rsidRDefault="00DF10BE" w:rsidP="00DF10B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необходимые нормативные правовые акты;</w:t>
      </w:r>
    </w:p>
    <w:p w:rsidR="00DF10BE" w:rsidRPr="00DF10BE" w:rsidRDefault="00DF10BE" w:rsidP="00DF10B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документацию систем качества;</w:t>
      </w:r>
    </w:p>
    <w:p w:rsidR="00DF10BE" w:rsidRPr="00DF10BE" w:rsidRDefault="00DF10BE" w:rsidP="00DF10B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F10BE" w:rsidRPr="00DF10BE" w:rsidRDefault="00DF10BE" w:rsidP="00DF10B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Конституции Российской Федерации;</w:t>
      </w:r>
    </w:p>
    <w:p w:rsidR="00DF10BE" w:rsidRPr="00DF10BE" w:rsidRDefault="00DF10BE" w:rsidP="00DF10B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трудового права;</w:t>
      </w:r>
    </w:p>
    <w:p w:rsidR="0051173F" w:rsidRDefault="00DF10BE" w:rsidP="00DF10B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акты, регулирующие правоотношения в профессиональной деятельности</w:t>
      </w:r>
    </w:p>
    <w:p w:rsidR="00DF10BE" w:rsidRPr="0051173F" w:rsidRDefault="00DF10BE" w:rsidP="00DF10B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1173F" w:rsidRPr="0051173F" w:rsidRDefault="0051173F" w:rsidP="0051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DF10B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1173F" w:rsidRPr="0051173F" w:rsidRDefault="0051173F" w:rsidP="00511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3F" w:rsidRPr="0051173F" w:rsidRDefault="0051173F" w:rsidP="00511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Контролировать и оценивать качество работы исполнителей работ.</w:t>
      </w:r>
    </w:p>
    <w:p w:rsidR="0051173F" w:rsidRPr="0051173F" w:rsidRDefault="0051173F" w:rsidP="00511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73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9E179E" w:rsidRPr="009E179E" w:rsidRDefault="009E179E" w:rsidP="009E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9E" w:rsidRDefault="009E179E" w:rsidP="009E1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79E">
        <w:rPr>
          <w:rFonts w:ascii="Times New Roman" w:hAnsi="Times New Roman" w:cs="Times New Roman"/>
          <w:i/>
          <w:sz w:val="28"/>
          <w:szCs w:val="28"/>
        </w:rPr>
        <w:t>ОП.08. Охрана труда</w:t>
      </w:r>
    </w:p>
    <w:p w:rsidR="009E179E" w:rsidRPr="009E179E" w:rsidRDefault="009E179E" w:rsidP="009E1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9E" w:rsidRPr="009E179E" w:rsidRDefault="009E179E" w:rsidP="009E1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9E179E" w:rsidRPr="009E179E" w:rsidRDefault="009E179E" w:rsidP="009E179E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2.1, 2.3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9E179E" w:rsidRPr="009E179E" w:rsidRDefault="009E179E" w:rsidP="009E179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9E179E" w:rsidRPr="009E179E" w:rsidRDefault="009E179E" w:rsidP="009E179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и средства защиты от опасностей технических систем и технологических процессов;</w:t>
      </w:r>
    </w:p>
    <w:p w:rsidR="009E179E" w:rsidRPr="009E179E" w:rsidRDefault="009E179E" w:rsidP="009E179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безопасные условия труда в профессиональной деятельности;</w:t>
      </w:r>
    </w:p>
    <w:p w:rsidR="009E179E" w:rsidRPr="009E179E" w:rsidRDefault="009E179E" w:rsidP="009E179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травмоопасные и вредные факторы в профессиональной деятельности;</w:t>
      </w:r>
    </w:p>
    <w:p w:rsidR="009E179E" w:rsidRPr="009E179E" w:rsidRDefault="009E179E" w:rsidP="009E179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экобиозащитную технику</w:t>
      </w:r>
    </w:p>
    <w:p w:rsidR="009E179E" w:rsidRPr="009E179E" w:rsidRDefault="009E179E" w:rsidP="009E179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9E179E" w:rsidRPr="009E179E" w:rsidRDefault="009E179E" w:rsidP="009E179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негативных факторов на человека;</w:t>
      </w:r>
    </w:p>
    <w:p w:rsidR="009E179E" w:rsidRDefault="009E179E" w:rsidP="009E179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и организационные основы охраны труда в организации</w:t>
      </w:r>
    </w:p>
    <w:p w:rsidR="009E179E" w:rsidRPr="009E179E" w:rsidRDefault="009E179E" w:rsidP="009E179E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E179E" w:rsidRPr="009E179E" w:rsidRDefault="009E179E" w:rsidP="009E1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9E" w:rsidRPr="009E179E" w:rsidRDefault="009E179E" w:rsidP="009E1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9E179E" w:rsidRPr="009E179E" w:rsidRDefault="009E179E" w:rsidP="009E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9E" w:rsidRPr="009E179E" w:rsidRDefault="009E179E" w:rsidP="009E17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79E">
        <w:rPr>
          <w:rFonts w:ascii="Times New Roman" w:hAnsi="Times New Roman" w:cs="Times New Roman"/>
          <w:i/>
          <w:sz w:val="28"/>
          <w:szCs w:val="28"/>
        </w:rPr>
        <w:t>ОП.0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9E179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Экономика отрасли </w:t>
      </w:r>
    </w:p>
    <w:p w:rsidR="009E179E" w:rsidRPr="009E179E" w:rsidRDefault="009E179E" w:rsidP="009E1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9E" w:rsidRPr="009E179E" w:rsidRDefault="009E179E" w:rsidP="009E1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9E179E" w:rsidRPr="009E179E" w:rsidRDefault="009E179E" w:rsidP="009E179E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, 2.1 –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освоение основных знаний об экономической деятельности людей, экономике России;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экономического мышления, потребности в получении экономических знаний;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ответственности за экономические решения, уважения к труду и предпринимательской деятельности;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овладение умением 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объяснять: взаимовыгодность добровольного обмена, причины неравенства доходов, виды инфляции, проблемы международной торговли;</w:t>
      </w:r>
    </w:p>
    <w:p w:rsidR="00D52083" w:rsidRPr="00D52083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9E179E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8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D52083" w:rsidRPr="009E179E" w:rsidRDefault="00D52083" w:rsidP="00D5208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9E179E" w:rsidRPr="009E179E" w:rsidRDefault="009E179E" w:rsidP="009E17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E179E" w:rsidRPr="009E179E" w:rsidRDefault="009E179E" w:rsidP="009E1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9E" w:rsidRPr="009E179E" w:rsidRDefault="009E179E" w:rsidP="009E17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9E179E" w:rsidRPr="009E179E" w:rsidRDefault="009E179E" w:rsidP="009E1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7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Контролировать и оценивать качество работы исполнителей работ.</w:t>
      </w:r>
    </w:p>
    <w:p w:rsidR="00DA469E" w:rsidRPr="00DA469E" w:rsidRDefault="00DA469E" w:rsidP="00DA4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69E" w:rsidRPr="00DA469E" w:rsidRDefault="00DA469E" w:rsidP="00DA46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69E">
        <w:rPr>
          <w:rFonts w:ascii="Times New Roman" w:hAnsi="Times New Roman" w:cs="Times New Roman"/>
          <w:i/>
          <w:sz w:val="28"/>
          <w:szCs w:val="28"/>
        </w:rPr>
        <w:t>ОП.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A469E">
        <w:rPr>
          <w:rFonts w:ascii="Times New Roman" w:hAnsi="Times New Roman" w:cs="Times New Roman"/>
          <w:i/>
          <w:sz w:val="28"/>
          <w:szCs w:val="28"/>
        </w:rPr>
        <w:t>0. Безопасность жизнедеятельности</w:t>
      </w:r>
    </w:p>
    <w:p w:rsidR="00DA469E" w:rsidRPr="00DA469E" w:rsidRDefault="00DA469E" w:rsidP="00DA4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69E" w:rsidRPr="00DA469E" w:rsidRDefault="00DA469E" w:rsidP="00DA46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DA469E" w:rsidRPr="00DA469E" w:rsidRDefault="00DA469E" w:rsidP="00DA469E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1.1 - 1.3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2.1 - 2.3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помощи пострадавшим</w:t>
      </w:r>
    </w:p>
    <w:p w:rsid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DA469E" w:rsidRPr="00DA469E" w:rsidRDefault="00DA469E" w:rsidP="00DA4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A469E" w:rsidRPr="00DA469E" w:rsidRDefault="00DA469E" w:rsidP="00DA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69E" w:rsidRPr="00DA469E" w:rsidRDefault="00DA469E" w:rsidP="00DA46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(ОК, ПК) компетенциями: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Контролировать и оценивать качество работы исполнителей работ.</w:t>
      </w:r>
    </w:p>
    <w:p w:rsidR="00DA469E" w:rsidRPr="00DA469E" w:rsidRDefault="00DA469E" w:rsidP="00DA46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469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DB2826" w:rsidRDefault="00DB2826">
      <w:pPr>
        <w:rPr>
          <w:rFonts w:ascii="Times New Roman" w:hAnsi="Times New Roman" w:cs="Times New Roman"/>
          <w:b/>
          <w:sz w:val="28"/>
          <w:szCs w:val="28"/>
        </w:rPr>
      </w:pPr>
    </w:p>
    <w:p w:rsidR="00D143D3" w:rsidRDefault="00AF6C7C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D3">
        <w:rPr>
          <w:rFonts w:ascii="Times New Roman" w:hAnsi="Times New Roman" w:cs="Times New Roman"/>
          <w:b/>
          <w:sz w:val="28"/>
          <w:szCs w:val="28"/>
        </w:rPr>
        <w:t>3.</w:t>
      </w:r>
      <w:r w:rsidR="00AC5B18">
        <w:rPr>
          <w:rFonts w:ascii="Times New Roman" w:hAnsi="Times New Roman" w:cs="Times New Roman"/>
          <w:b/>
          <w:sz w:val="28"/>
          <w:szCs w:val="28"/>
        </w:rPr>
        <w:t>7</w:t>
      </w:r>
      <w:r w:rsidRPr="00D143D3">
        <w:rPr>
          <w:rFonts w:ascii="Times New Roman" w:hAnsi="Times New Roman" w:cs="Times New Roman"/>
          <w:b/>
          <w:sz w:val="28"/>
          <w:szCs w:val="28"/>
        </w:rPr>
        <w:t xml:space="preserve"> Программы профессиональных модулей</w:t>
      </w:r>
    </w:p>
    <w:p w:rsidR="002D4277" w:rsidRPr="002D4277" w:rsidRDefault="002D4277" w:rsidP="002D4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4277" w:rsidRPr="002D4277" w:rsidRDefault="002D4277" w:rsidP="002D4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277">
        <w:rPr>
          <w:rFonts w:ascii="Times New Roman" w:hAnsi="Times New Roman" w:cs="Times New Roman"/>
          <w:i/>
          <w:sz w:val="28"/>
          <w:szCs w:val="28"/>
        </w:rPr>
        <w:t>ПМ.01 Техническое обслуживание и ремонт автотранспорта</w:t>
      </w:r>
    </w:p>
    <w:p w:rsidR="002D4277" w:rsidRPr="002D4277" w:rsidRDefault="002D4277" w:rsidP="002D4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77" w:rsidRPr="002D4277" w:rsidRDefault="002D4277" w:rsidP="002D4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2D4277" w:rsidRPr="002D4277" w:rsidRDefault="002D4277" w:rsidP="002D427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1.3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разборки и сборки агрегатов и узлов автомобиля;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контроля эксплуатируемого транспорта;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технического обслуживания и ремонта автомобилей;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технический контроль автотранспорта;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эффективность производственной деятельности;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самостоятельный поиск необходимой информации для решения профессиональных задач;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состояние охраны труда на производственном участке;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основы теории подвижного состава автотранспорта;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схемы включения элементов электрооборудования;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и показатели качества автомобильных эксплуатационных материалов;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технической и отчетной документации;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классификацию, основные характеристики и технические параметры автомобильного транспорта;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и контроля качества в профессиональной деятельности;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действующих нормативных правовых актов;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организации деятельности организаций и управление ими;</w:t>
      </w:r>
    </w:p>
    <w:p w:rsid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охраны труда, промышленной санитарии и противопожарной защиты</w:t>
      </w:r>
    </w:p>
    <w:p w:rsid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044</w:t>
      </w: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часов;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и производственной (по профилю специальности) практики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77" w:rsidRPr="002D4277" w:rsidRDefault="002D4277" w:rsidP="002D4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2.1. Планировать и организовывать работы по техническому </w:t>
      </w:r>
    </w:p>
    <w:p w:rsidR="004B1ADE" w:rsidRPr="004B1ADE" w:rsidRDefault="004B1ADE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4277" w:rsidRPr="002D4277" w:rsidRDefault="002D4277" w:rsidP="002D4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4277" w:rsidRPr="002D4277" w:rsidRDefault="002D4277" w:rsidP="002D42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277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2D4277">
        <w:rPr>
          <w:rFonts w:ascii="Times New Roman" w:hAnsi="Times New Roman" w:cs="Times New Roman"/>
          <w:i/>
          <w:sz w:val="28"/>
          <w:szCs w:val="28"/>
        </w:rPr>
        <w:t xml:space="preserve"> Организация деятельности коллектива исполнителей</w:t>
      </w:r>
    </w:p>
    <w:p w:rsidR="002D4277" w:rsidRPr="002D4277" w:rsidRDefault="002D4277" w:rsidP="002D4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77" w:rsidRPr="002D4277" w:rsidRDefault="002D4277" w:rsidP="002D4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2D4277" w:rsidRPr="002D4277" w:rsidRDefault="002D4277" w:rsidP="002D427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 – 2.3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организации работ производственного поста, участка;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качества выполняемых работ;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экономической эффективности производственной деятельности;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труда на производственном участке;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 участка по установленным срокам;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руководство работой производственного участка;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подготавливать производство;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рациональную расстановку рабочих;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технологических процессов;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выявлять и устранять причины их нарушения;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качество выполненных работ;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производственный инструктаж рабочих;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результаты производственной деятельности участка;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правильность и своевременность оформления первичных документов;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повышению квалификации рабочих;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по принятой методологии основные технико-экономические показатели производственной деятельности;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законы и иные нормативные правовые акты, регулирующие производственно-хозяйственную деятельность;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действующей системы менеджмента качества;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нормирования и формы оплаты труда;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управленческого учета;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технико-экономические показатели производственной деятельности;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оформления технической документации;</w:t>
      </w:r>
    </w:p>
    <w:p w:rsid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охраны труда, противопожарной и экологической безопасности, виды, периодичность и правила оформления инструктажа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(по профилю специальности) практики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D4277" w:rsidRPr="002D4277" w:rsidRDefault="002D4277" w:rsidP="002D4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277" w:rsidRPr="002D4277" w:rsidRDefault="002D4277" w:rsidP="002D42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Контролировать и оценивать качество работы исполнителей работ.</w:t>
      </w:r>
    </w:p>
    <w:p w:rsidR="002D4277" w:rsidRPr="002D4277" w:rsidRDefault="002D4277" w:rsidP="002D4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277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A13E69" w:rsidRDefault="00A13E69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7A62" w:rsidRPr="00F57A62" w:rsidRDefault="00F57A62" w:rsidP="00F57A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7A62" w:rsidRPr="00F57A62" w:rsidRDefault="00F57A62" w:rsidP="00F57A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7A62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57A62">
        <w:rPr>
          <w:rFonts w:ascii="Times New Roman" w:hAnsi="Times New Roman" w:cs="Times New Roman"/>
          <w:i/>
          <w:sz w:val="28"/>
          <w:szCs w:val="28"/>
        </w:rPr>
        <w:t xml:space="preserve"> Выполнение работ по одной или нескольким профессиям рабочих, должностям служащих</w:t>
      </w:r>
    </w:p>
    <w:p w:rsidR="00F57A62" w:rsidRPr="00F57A62" w:rsidRDefault="00F57A62" w:rsidP="00F5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2" w:rsidRPr="00F57A62" w:rsidRDefault="00F57A62" w:rsidP="00F5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F57A62" w:rsidRPr="00F57A62" w:rsidRDefault="00F57A62" w:rsidP="00F57A62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23.02.03 Техническое обслуживание и ремонт автомобильного транспорта в части освоения компетенций 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1 - 9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1.3, 2.1 – 2.3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снятия и установки агрегатов и узлов автомобиля;   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выполнения регламентных работ по техническому обслуживанию автомобилей;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осуществления технического обслуживания и ремонта.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выбирать и пользоваться инструментами и приспособлениями для слесарных работ;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способы и средства ремонта;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технический контроль автотранспорта;  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и оценивать состояние охраны труда на производственном участке;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разбирать грузовые автомобили, кроме специальных и дизельных, легковых автомобилей, автобусов длиной до 9,5 м;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ремонтировать, собирать простые соединения и узлы автомобилей;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снимать и устанавливать несложную осветительную арматуру;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разделывать, сращивать, изолировать и паять провода;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крепежные работы при первом и втором техническом обслуживании, устранять выявленные мелкие неисправности;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слесарную обработку деталей по 12-14-му квалитетам (5-7-му классам точности) с применением приспособлений, слесарного и контрольно-измерительного инструмента;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работы средней сложности по ремонту и сборке автомобилей под руководством слесаря более высокой квалификации.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устройство и конструктивные особенности обслуживаемых автомобилей;   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назначение и взаимодействие основных узлов ремонтируемых автомобилей;   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методы обработки автомобильных деталей;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сборки простых узлов;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приемы и способы разделки, сращивания, изоляции и пайки электропроводов;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виды электротехнических и изоляционных материалов, их свойства и назначение;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первого и второго технического обслуживания;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назначение и правила применения наиболее распространенных универсальных и специальных приспособлений и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сложности контрольно-измерительного инструмента;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механические свойства обрабатываемых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назначение и применение охлаждающих и тормозных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жидкостей, масел и топлива;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применения пневмо- и электроинструмента;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сведения о допусках и посадках, квалитетах (классах точности) и параметрах шероховатости (классах чистоты обработки);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сведения по электротехнике и технологии металлов в объеме выполненной работы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 технической документации;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основные положения действующей нормативной документации;   </w:t>
      </w:r>
    </w:p>
    <w:p w:rsid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охраны труда, промышленной санитарии и противопожарной защиты.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часов, включая: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57A62" w:rsidRPr="00F57A62" w:rsidRDefault="00F57A62" w:rsidP="00F57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2" w:rsidRPr="00F57A62" w:rsidRDefault="00F57A62" w:rsidP="00F57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Организовывать и проводить работы по техническому обслуживанию и ремонту автотранспорта.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Планировать и организовывать работы по техническому обслуживанию и ремонту автотранспорта.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Контролировать и оценивать качество работы исполнителей работ.</w:t>
      </w:r>
    </w:p>
    <w:p w:rsidR="00F57A62" w:rsidRPr="00F57A62" w:rsidRDefault="00F57A62" w:rsidP="00F57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7A62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автотранспорта.</w:t>
      </w:r>
    </w:p>
    <w:p w:rsidR="002D4277" w:rsidRDefault="002D4277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4277" w:rsidRDefault="002D4277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4277" w:rsidRDefault="002D4277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4277" w:rsidRDefault="002D4277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4277" w:rsidRPr="00A13E69" w:rsidRDefault="002D4277" w:rsidP="00A1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6C7C" w:rsidRPr="00AF6C7C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7C">
        <w:rPr>
          <w:rFonts w:ascii="Times New Roman" w:hAnsi="Times New Roman" w:cs="Times New Roman"/>
          <w:b/>
          <w:sz w:val="28"/>
          <w:szCs w:val="28"/>
        </w:rPr>
        <w:t>4. Ресурсное обеспечение ППССЗ</w:t>
      </w: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00">
        <w:rPr>
          <w:rFonts w:ascii="Times New Roman" w:hAnsi="Times New Roman" w:cs="Times New Roman"/>
          <w:b/>
          <w:sz w:val="28"/>
          <w:szCs w:val="28"/>
        </w:rPr>
        <w:t>4.1. Кадровое обеспечение</w:t>
      </w:r>
    </w:p>
    <w:p w:rsid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педагогическими кадрами, имеющими высшее образование,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профилю преподаваемой дисциплины (модуля). Преподаватели, отвечающие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освоение обучающимися профессионального цикла имеют опыт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организациях соответствующей профессиональной сферы и проходят стажировку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профильных организациях не реже 1 раза в 3 года.</w:t>
      </w:r>
    </w:p>
    <w:p w:rsidR="00CC0A6D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К реализации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C00">
        <w:rPr>
          <w:rFonts w:ascii="Times New Roman" w:hAnsi="Times New Roman" w:cs="Times New Roman"/>
          <w:sz w:val="28"/>
          <w:szCs w:val="28"/>
        </w:rPr>
        <w:t>кроме штатных преподавателей, привлекаются ведущие специалисты предприятий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работодателей, что позволяет существенно повысить эффективность и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подготовки выпускников.</w:t>
      </w:r>
    </w:p>
    <w:p w:rsid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D" w:rsidRP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7D">
        <w:rPr>
          <w:rFonts w:ascii="Times New Roman" w:hAnsi="Times New Roman" w:cs="Times New Roman"/>
          <w:b/>
          <w:sz w:val="28"/>
          <w:szCs w:val="28"/>
        </w:rPr>
        <w:t>4.2.Учебно-методическое и информационное обеспечение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67D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обеспечена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документацией и материалами по всем учебным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профессиональным модулям основной профессиональной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программы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Внеаудиторная работа обучающихся сопровождается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обеспечением и обоснованием времени, затрачиваемого на ее выполнение.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обучающийся обеспечен доступом к электронно-библиотечной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(библиотека, кабинет дипломного проектирования), содержащей издания по основным изучаемым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сформированной по согласованию с правообладателями учебной и учебно-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изданиями основной и дополнительной учебной литературы по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всех циклов, изданной за последние 5 лет.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фонд, помимо учебной литературы, включает официальные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33E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 в расчете 1-2 экземпляра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каждые 100 обучающихся.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Электронно-библиотечная система обеспечивает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индивидуального доступа для каждого обучающегося из любой точки,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имеется доступ к сети Интернет.</w:t>
      </w:r>
    </w:p>
    <w:p w:rsid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Для обучающихся обеспечен доступ к современным профессиональным базам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данных, информационным справочным и поисковым системам.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3E">
        <w:rPr>
          <w:rFonts w:ascii="Times New Roman" w:hAnsi="Times New Roman" w:cs="Times New Roman"/>
          <w:b/>
          <w:sz w:val="28"/>
          <w:szCs w:val="28"/>
        </w:rPr>
        <w:t>4.3. Материально-техническое обеспечение образовательного процесса</w:t>
      </w:r>
    </w:p>
    <w:p w:rsid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соответствии с ППССЗ</w:t>
      </w:r>
      <w:r>
        <w:rPr>
          <w:rFonts w:ascii="Times New Roman" w:hAnsi="Times New Roman" w:cs="Times New Roman"/>
          <w:sz w:val="28"/>
          <w:szCs w:val="28"/>
        </w:rPr>
        <w:t xml:space="preserve"> Техникум ИАТЭ НИЯУ МИФИ</w:t>
      </w:r>
      <w:r w:rsidRPr="00EE2AB7">
        <w:rPr>
          <w:rFonts w:ascii="Times New Roman" w:hAnsi="Times New Roman" w:cs="Times New Roman"/>
          <w:sz w:val="28"/>
          <w:szCs w:val="28"/>
        </w:rPr>
        <w:t>, располагает материально-технической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обеспечивающей проведение всех видов учебных занятий,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EE2AB7">
        <w:rPr>
          <w:rFonts w:ascii="Times New Roman" w:hAnsi="Times New Roman" w:cs="Times New Roman"/>
          <w:sz w:val="28"/>
          <w:szCs w:val="28"/>
        </w:rPr>
        <w:t>, и соответствующей действующим санитарным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противопожарным правилам и нормам.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Для формирования творческого и научного потенциала у студентов,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 xml:space="preserve">условий для реализации индивидуального подхода в обучении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 w:rsidRPr="00EE2A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ИАТЭ НИЯУ МИФИ </w:t>
      </w:r>
      <w:r w:rsidRPr="00EE2AB7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64" w:rsidRPr="003B2964" w:rsidRDefault="003B2964" w:rsidP="003B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Кабинеты: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математики;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информатики;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инженерной графики;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правил безопасности дорожного движения;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устройства автомобилей;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технического обслуживания и ремонта автомобилей;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технической механики;</w:t>
      </w:r>
    </w:p>
    <w:p w:rsidR="00FE170C" w:rsidRPr="00FE170C" w:rsidRDefault="00FE170C" w:rsidP="00FE170C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методический.</w:t>
      </w:r>
    </w:p>
    <w:p w:rsidR="003B2964" w:rsidRPr="003B2964" w:rsidRDefault="003B2964" w:rsidP="00FE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Лаборатории:</w:t>
      </w:r>
    </w:p>
    <w:p w:rsidR="00FE170C" w:rsidRPr="00FE170C" w:rsidRDefault="00FE170C" w:rsidP="00FE170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электротехники и электроники;</w:t>
      </w:r>
    </w:p>
    <w:p w:rsidR="00FE170C" w:rsidRPr="00FE170C" w:rsidRDefault="00FE170C" w:rsidP="00FE170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материаловедения;</w:t>
      </w:r>
    </w:p>
    <w:p w:rsidR="00FE170C" w:rsidRPr="00FE170C" w:rsidRDefault="00FE170C" w:rsidP="00FE170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метрологии, стандартизации и сертификации;</w:t>
      </w:r>
    </w:p>
    <w:p w:rsidR="00FE170C" w:rsidRPr="00FE170C" w:rsidRDefault="00FE170C" w:rsidP="00FE170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двигателей внутреннего сгорания;</w:t>
      </w:r>
    </w:p>
    <w:p w:rsidR="00FE170C" w:rsidRPr="00FE170C" w:rsidRDefault="00FE170C" w:rsidP="00FE170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электрооборудования автомобилей;</w:t>
      </w:r>
    </w:p>
    <w:p w:rsidR="00FE170C" w:rsidRPr="00FE170C" w:rsidRDefault="00FE170C" w:rsidP="00FE170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автомобильных эксплуатационных материалов;</w:t>
      </w:r>
    </w:p>
    <w:p w:rsidR="00FE170C" w:rsidRPr="00FE170C" w:rsidRDefault="00FE170C" w:rsidP="00FE170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технического обслуживания автомобилей;</w:t>
      </w:r>
    </w:p>
    <w:p w:rsidR="00FE170C" w:rsidRPr="00FE170C" w:rsidRDefault="00FE170C" w:rsidP="00FE170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ремонта автомобилей;</w:t>
      </w:r>
    </w:p>
    <w:p w:rsidR="00FE170C" w:rsidRPr="00FE170C" w:rsidRDefault="00FE170C" w:rsidP="00FE170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технических средств обучения</w:t>
      </w:r>
    </w:p>
    <w:p w:rsidR="003A43AD" w:rsidRPr="003A43AD" w:rsidRDefault="003A43AD" w:rsidP="00FE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AD">
        <w:rPr>
          <w:rFonts w:ascii="Times New Roman" w:hAnsi="Times New Roman" w:cs="Times New Roman"/>
          <w:sz w:val="28"/>
          <w:szCs w:val="28"/>
        </w:rPr>
        <w:t>Мастерские:</w:t>
      </w:r>
    </w:p>
    <w:p w:rsidR="00FE170C" w:rsidRPr="00FE170C" w:rsidRDefault="00FE170C" w:rsidP="00FE170C">
      <w:pPr>
        <w:pStyle w:val="a6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слесарные;</w:t>
      </w:r>
    </w:p>
    <w:p w:rsidR="00FE170C" w:rsidRPr="00FE170C" w:rsidRDefault="00FE170C" w:rsidP="00FE170C">
      <w:pPr>
        <w:pStyle w:val="a6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токарно-механические;</w:t>
      </w:r>
    </w:p>
    <w:p w:rsidR="00FE170C" w:rsidRPr="00FE170C" w:rsidRDefault="00FE170C" w:rsidP="00FE170C">
      <w:pPr>
        <w:pStyle w:val="a6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кузнечно-сварочные;</w:t>
      </w:r>
    </w:p>
    <w:p w:rsidR="00FE170C" w:rsidRPr="00FE170C" w:rsidRDefault="00FE170C" w:rsidP="00FE170C">
      <w:pPr>
        <w:pStyle w:val="a6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E170C">
        <w:rPr>
          <w:rFonts w:ascii="Times New Roman" w:hAnsi="Times New Roman" w:cs="Times New Roman"/>
          <w:sz w:val="28"/>
          <w:szCs w:val="28"/>
        </w:rPr>
        <w:t>демонтажно-монтажные.</w:t>
      </w:r>
    </w:p>
    <w:p w:rsidR="008D73BE" w:rsidRPr="008D73BE" w:rsidRDefault="008D73BE" w:rsidP="00FE1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8D73BE" w:rsidRPr="008D73BE" w:rsidRDefault="008D73BE" w:rsidP="008D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Залы:</w:t>
      </w:r>
    </w:p>
    <w:p w:rsidR="008D73BE" w:rsidRP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8D73BE" w:rsidRDefault="008D73BE" w:rsidP="00641C28">
      <w:pPr>
        <w:pStyle w:val="a6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актовый зал.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каждом кабинете и лаборатории имеется паспорт комплексно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AB7">
        <w:rPr>
          <w:rFonts w:ascii="Times New Roman" w:hAnsi="Times New Roman" w:cs="Times New Roman"/>
          <w:sz w:val="28"/>
          <w:szCs w:val="28"/>
        </w:rPr>
        <w:t>методического обеспечения кабинета, в котором перечислены все виды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средств, используемых преподавателями на уроках и при проведении внеклассных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По дисциплинам общепрофессионального и специального блоков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комплексное методическое обеспечение, включающее: рабочую программу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дисциплине, тематическое планирование курса, библиографию (учебники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дополнительную литературу, нормативный материал), планы семинарских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альбомы схем, таблицы, тесты по уровням, методические указания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лабораторных, практических и курсовых работ, темы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экзаменационные билеты.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Комплексно-методическое обеспечение дисциплин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пересматривается, корректируется и пополняется.</w:t>
      </w:r>
    </w:p>
    <w:p w:rsidR="00DC5A38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Pr="00EE2AB7">
        <w:rPr>
          <w:rFonts w:ascii="Times New Roman" w:hAnsi="Times New Roman" w:cs="Times New Roman"/>
          <w:sz w:val="28"/>
          <w:szCs w:val="28"/>
        </w:rPr>
        <w:t xml:space="preserve"> обеспечен необходимым комплектом лицензионного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DC5A38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4F1466" w:rsidRDefault="00DC5A38" w:rsidP="00641C28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66">
        <w:rPr>
          <w:rFonts w:ascii="Times New Roman" w:hAnsi="Times New Roman" w:cs="Times New Roman"/>
          <w:b/>
          <w:sz w:val="28"/>
          <w:szCs w:val="28"/>
        </w:rPr>
        <w:t>Базы практики</w:t>
      </w:r>
    </w:p>
    <w:p w:rsidR="0026630E" w:rsidRPr="00DA4C85" w:rsidRDefault="0026630E" w:rsidP="004F73DD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915"/>
        <w:gridCol w:w="2287"/>
      </w:tblGrid>
      <w:tr w:rsidR="004F1466" w:rsidRPr="001C0149" w:rsidTr="00FE170C">
        <w:tc>
          <w:tcPr>
            <w:tcW w:w="959" w:type="dxa"/>
          </w:tcPr>
          <w:p w:rsidR="004F1466" w:rsidRPr="001C0149" w:rsidRDefault="004F1466" w:rsidP="001C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практики в соответствии с учебным планом</w:t>
            </w:r>
          </w:p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4F1466" w:rsidRPr="001C0149" w:rsidRDefault="004F1466" w:rsidP="004F73D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Место проведения практики (полное наименование учреждения/организации и его структурного подразделения при наличии детализации)</w:t>
            </w:r>
          </w:p>
        </w:tc>
        <w:tc>
          <w:tcPr>
            <w:tcW w:w="2287" w:type="dxa"/>
          </w:tcPr>
          <w:p w:rsidR="004F1466" w:rsidRPr="001C0149" w:rsidRDefault="004F1466" w:rsidP="008D73BE">
            <w:pPr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8D73BE" w:rsidRPr="001C0149" w:rsidTr="00FE170C">
        <w:tc>
          <w:tcPr>
            <w:tcW w:w="959" w:type="dxa"/>
          </w:tcPr>
          <w:p w:rsidR="008D73BE" w:rsidRPr="001C0149" w:rsidRDefault="008D73BE" w:rsidP="00851D2C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2410" w:type="dxa"/>
          </w:tcPr>
          <w:p w:rsidR="008D73BE" w:rsidRPr="001C0149" w:rsidRDefault="008D73BE" w:rsidP="00851D2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Учебная практика</w:t>
            </w:r>
          </w:p>
        </w:tc>
        <w:tc>
          <w:tcPr>
            <w:tcW w:w="3915" w:type="dxa"/>
          </w:tcPr>
          <w:p w:rsidR="008D73BE" w:rsidRPr="001C0149" w:rsidRDefault="008D73BE" w:rsidP="00851D2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Техникум ИАТЭ НИЯУ МИФИ</w:t>
            </w:r>
          </w:p>
        </w:tc>
        <w:tc>
          <w:tcPr>
            <w:tcW w:w="2287" w:type="dxa"/>
          </w:tcPr>
          <w:p w:rsidR="008D73BE" w:rsidRPr="001C0149" w:rsidRDefault="008D73BE" w:rsidP="008D73B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г.Обнинск, Студ. Городок 1</w:t>
            </w:r>
          </w:p>
        </w:tc>
      </w:tr>
      <w:tr w:rsidR="00FE170C" w:rsidRPr="00C50E3C" w:rsidTr="00FE170C">
        <w:tc>
          <w:tcPr>
            <w:tcW w:w="959" w:type="dxa"/>
          </w:tcPr>
          <w:p w:rsidR="00FE170C" w:rsidRPr="00FE170C" w:rsidRDefault="00FE170C" w:rsidP="00514911">
            <w:pPr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E170C" w:rsidRPr="00FE170C" w:rsidRDefault="00FE170C" w:rsidP="00514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E170C" w:rsidRPr="00FE170C" w:rsidRDefault="00FE170C" w:rsidP="00514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ФГБУЗ «Клиническая больница №8», г.Обнинск</w:t>
            </w:r>
          </w:p>
        </w:tc>
        <w:tc>
          <w:tcPr>
            <w:tcW w:w="2287" w:type="dxa"/>
          </w:tcPr>
          <w:p w:rsidR="00FE170C" w:rsidRPr="00FE170C" w:rsidRDefault="00FE170C" w:rsidP="00514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г.Обниснк, пр.Ленина 85</w:t>
            </w:r>
          </w:p>
        </w:tc>
      </w:tr>
      <w:tr w:rsidR="00FE170C" w:rsidRPr="00C50E3C" w:rsidTr="00FE170C">
        <w:tc>
          <w:tcPr>
            <w:tcW w:w="959" w:type="dxa"/>
          </w:tcPr>
          <w:p w:rsidR="00FE170C" w:rsidRPr="00FE170C" w:rsidRDefault="00FE170C" w:rsidP="00514911">
            <w:pPr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E170C" w:rsidRPr="00FE170C" w:rsidRDefault="00FE170C" w:rsidP="00514911">
            <w:pPr>
              <w:rPr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E170C" w:rsidRPr="00FE170C" w:rsidRDefault="00FE170C" w:rsidP="00514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ООО «Агригазавтосервис», г.Малоярославец</w:t>
            </w:r>
          </w:p>
        </w:tc>
        <w:tc>
          <w:tcPr>
            <w:tcW w:w="2287" w:type="dxa"/>
          </w:tcPr>
          <w:p w:rsidR="00FE170C" w:rsidRPr="00FE170C" w:rsidRDefault="00FE170C" w:rsidP="00514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г.Малоярославец, ул.Энтузиастов,д.8</w:t>
            </w:r>
          </w:p>
        </w:tc>
      </w:tr>
      <w:tr w:rsidR="00FE170C" w:rsidRPr="00C50E3C" w:rsidTr="00FE170C">
        <w:tc>
          <w:tcPr>
            <w:tcW w:w="959" w:type="dxa"/>
          </w:tcPr>
          <w:p w:rsidR="00FE170C" w:rsidRPr="00FE170C" w:rsidRDefault="00FE170C" w:rsidP="00514911">
            <w:pPr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E170C" w:rsidRPr="00FE170C" w:rsidRDefault="00FE170C" w:rsidP="00514911">
            <w:pPr>
              <w:rPr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E170C" w:rsidRPr="00FE170C" w:rsidRDefault="00FE170C" w:rsidP="00514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МП «Обнинское ПАТП», г.Обнинск</w:t>
            </w:r>
          </w:p>
        </w:tc>
        <w:tc>
          <w:tcPr>
            <w:tcW w:w="2287" w:type="dxa"/>
          </w:tcPr>
          <w:p w:rsidR="00FE170C" w:rsidRPr="00FE170C" w:rsidRDefault="00FE170C" w:rsidP="00514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г.Обнинск, Киевское шоссе, 29</w:t>
            </w:r>
          </w:p>
        </w:tc>
      </w:tr>
      <w:tr w:rsidR="00FE170C" w:rsidRPr="00C50E3C" w:rsidTr="00FE170C">
        <w:tc>
          <w:tcPr>
            <w:tcW w:w="959" w:type="dxa"/>
          </w:tcPr>
          <w:p w:rsidR="00FE170C" w:rsidRPr="00FE170C" w:rsidRDefault="00FE170C" w:rsidP="00514911">
            <w:pPr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E170C" w:rsidRPr="00FE170C" w:rsidRDefault="00FE170C" w:rsidP="00514911">
            <w:pPr>
              <w:rPr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3915" w:type="dxa"/>
          </w:tcPr>
          <w:p w:rsidR="00FE170C" w:rsidRPr="00FE170C" w:rsidRDefault="00FE170C" w:rsidP="00514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ООО «Рантект Моторс», г.Обнинск</w:t>
            </w:r>
          </w:p>
        </w:tc>
        <w:tc>
          <w:tcPr>
            <w:tcW w:w="2287" w:type="dxa"/>
          </w:tcPr>
          <w:p w:rsidR="00FE170C" w:rsidRPr="00FE170C" w:rsidRDefault="00FE170C" w:rsidP="00514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70C">
              <w:rPr>
                <w:rFonts w:ascii="Times New Roman" w:hAnsi="Times New Roman"/>
                <w:sz w:val="24"/>
                <w:szCs w:val="24"/>
              </w:rPr>
              <w:t>г.Обнинск, Коммунальный проезд, д.2</w:t>
            </w:r>
          </w:p>
        </w:tc>
      </w:tr>
    </w:tbl>
    <w:p w:rsidR="004E5262" w:rsidRDefault="004E5262">
      <w:pPr>
        <w:rPr>
          <w:rFonts w:ascii="Times New Roman" w:hAnsi="Times New Roman" w:cs="Times New Roman"/>
          <w:b/>
          <w:sz w:val="28"/>
          <w:szCs w:val="28"/>
        </w:rPr>
      </w:pPr>
    </w:p>
    <w:p w:rsidR="0026630E" w:rsidRDefault="00DC5A38" w:rsidP="004E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 Оценка результатов освоения программы подготовки специалистов среднего звена</w:t>
      </w:r>
    </w:p>
    <w:p w:rsidR="00DC5A38" w:rsidRDefault="00DC5A38" w:rsidP="004E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5.1. Контроль и оценка освоения основных видов профессиональной</w:t>
      </w:r>
      <w:r w:rsidR="004E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A38">
        <w:rPr>
          <w:rFonts w:ascii="Times New Roman" w:hAnsi="Times New Roman" w:cs="Times New Roman"/>
          <w:b/>
          <w:sz w:val="28"/>
          <w:szCs w:val="28"/>
        </w:rPr>
        <w:t>деятельности, профессиональных и общих компетенций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освоения основных видов профессиональной деятельности, профессиональных и общих компетенций осуществляется с помощью фондов оценочных средств, которые имеются на каждую программу.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Конкретные формы и процедуры текущего и промежуточного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знаний по каждой дисциплине разрабатываются преподавателями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рассматриваются на заседании цикловых комиссиях.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поэтапным требованиям соответствующей ППССЗ (текущий контроль успеваемости и промежуточная аттестация) создаются типовые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двух основных направлениях: оценка уровня освоения дисциплин; оценка компетенций обучающихся</w:t>
      </w:r>
    </w:p>
    <w:p w:rsid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38" w:rsidRPr="00DC5A38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DC5A38" w:rsidRPr="00DC5A38">
        <w:rPr>
          <w:rFonts w:ascii="Times New Roman" w:hAnsi="Times New Roman" w:cs="Times New Roman"/>
          <w:b/>
          <w:sz w:val="28"/>
          <w:szCs w:val="28"/>
        </w:rPr>
        <w:t xml:space="preserve"> Организация итоговой государственной аттестации выпускников </w:t>
      </w:r>
    </w:p>
    <w:p w:rsidR="0000323A" w:rsidRDefault="0000323A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Итоговая государственная аттестация проводится по завершению обучения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профессиональной образовательной программе в виде выполнения и защиты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дипломной работы. Сроки проведения ИГА определены графиком учебного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процесса. Порядок подготовки и проведения определяется в программе итоговой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государственной аттестации.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Необходимым условием допуска к государственной (итоговой) аттестации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является представление документов, подтверждающих освоение обучающимся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компетенций при изучении теоретического материала и прохождении практики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каждому из основных видов профессиональной деятельности.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Обязательное требование - соответствие тематики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содержанию одного или нескольких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профессиональных модулей.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Требования к содержанию, объему и структуре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определяются колледжем на основании порядка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проведения государственной (итоговой) аттестации выпускников по программам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СПО.</w:t>
      </w:r>
    </w:p>
    <w:p w:rsidR="0000323A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Тематика выпускной квалификационной работы разрабатывается цикловой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комиссией с учетом заявок предприятий (организаций), с учетом ежегодной ее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корректировки</w:t>
      </w:r>
      <w:r w:rsidR="0000323A" w:rsidRPr="008D73BE">
        <w:rPr>
          <w:rFonts w:ascii="Times New Roman" w:hAnsi="Times New Roman" w:cs="Times New Roman"/>
          <w:sz w:val="28"/>
          <w:szCs w:val="27"/>
        </w:rPr>
        <w:t>.</w:t>
      </w:r>
    </w:p>
    <w:p w:rsidR="00EE2AB7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Выпускная квалификационная работа способствует закреплению и развитию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навыков самостоятельной работы и овладению методикой научного исследования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при решении конкретных проблемных вопросов. Кроме того, она позволяет оценить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степень подготовленности выпускника для практической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работы в условиях быстро развивающихся рыночных экономических отношений.</w:t>
      </w:r>
    </w:p>
    <w:sectPr w:rsidR="00EE2AB7" w:rsidRPr="008D73BE" w:rsidSect="00FF4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cs="OpenSymbol"/>
        <w:sz w:val="28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422"/>
        </w:tabs>
        <w:ind w:left="14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2"/>
        </w:tabs>
        <w:ind w:left="17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cs="OpenSymbol"/>
        <w:sz w:val="28"/>
        <w:szCs w:val="2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502"/>
        </w:tabs>
        <w:ind w:left="25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2"/>
        </w:tabs>
        <w:ind w:left="28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cs="OpenSymbol"/>
        <w:sz w:val="28"/>
        <w:szCs w:val="2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582"/>
        </w:tabs>
        <w:ind w:left="35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2"/>
        </w:tabs>
        <w:ind w:left="3942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2130D8"/>
    <w:multiLevelType w:val="multilevel"/>
    <w:tmpl w:val="33B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603B32"/>
    <w:multiLevelType w:val="hybridMultilevel"/>
    <w:tmpl w:val="4AA6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25227"/>
    <w:multiLevelType w:val="multilevel"/>
    <w:tmpl w:val="A966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BC116EF"/>
    <w:multiLevelType w:val="multilevel"/>
    <w:tmpl w:val="6388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8">
    <w:nsid w:val="0F7A607A"/>
    <w:multiLevelType w:val="hybridMultilevel"/>
    <w:tmpl w:val="D98C472E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410484"/>
    <w:multiLevelType w:val="hybridMultilevel"/>
    <w:tmpl w:val="B1744C72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832477"/>
    <w:multiLevelType w:val="hybridMultilevel"/>
    <w:tmpl w:val="A8E023F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706D2"/>
    <w:multiLevelType w:val="hybridMultilevel"/>
    <w:tmpl w:val="97F87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673D6C"/>
    <w:multiLevelType w:val="hybridMultilevel"/>
    <w:tmpl w:val="2DCC6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E146B"/>
    <w:multiLevelType w:val="hybridMultilevel"/>
    <w:tmpl w:val="6CE8652A"/>
    <w:lvl w:ilvl="0" w:tplc="77742E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424564"/>
    <w:multiLevelType w:val="hybridMultilevel"/>
    <w:tmpl w:val="ABBE3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147E9E"/>
    <w:multiLevelType w:val="hybridMultilevel"/>
    <w:tmpl w:val="9D6E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A1B73"/>
    <w:multiLevelType w:val="hybridMultilevel"/>
    <w:tmpl w:val="7FE0285E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F442A"/>
    <w:multiLevelType w:val="hybridMultilevel"/>
    <w:tmpl w:val="8034C730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862E1"/>
    <w:multiLevelType w:val="hybridMultilevel"/>
    <w:tmpl w:val="4A8A0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6A0817"/>
    <w:multiLevelType w:val="hybridMultilevel"/>
    <w:tmpl w:val="9AD8C4D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434F7"/>
    <w:multiLevelType w:val="hybridMultilevel"/>
    <w:tmpl w:val="DC4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A151F"/>
    <w:multiLevelType w:val="hybridMultilevel"/>
    <w:tmpl w:val="D554B046"/>
    <w:lvl w:ilvl="0" w:tplc="DD24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A4B2D"/>
    <w:multiLevelType w:val="multilevel"/>
    <w:tmpl w:val="6BC265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>
    <w:nsid w:val="5AC46BF0"/>
    <w:multiLevelType w:val="hybridMultilevel"/>
    <w:tmpl w:val="43F6A566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847D5D"/>
    <w:multiLevelType w:val="hybridMultilevel"/>
    <w:tmpl w:val="D856FFE0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B8438A"/>
    <w:multiLevelType w:val="hybridMultilevel"/>
    <w:tmpl w:val="92648C50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FC3668"/>
    <w:multiLevelType w:val="hybridMultilevel"/>
    <w:tmpl w:val="C23E52F6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21208A"/>
    <w:multiLevelType w:val="hybridMultilevel"/>
    <w:tmpl w:val="B01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B46A8"/>
    <w:multiLevelType w:val="hybridMultilevel"/>
    <w:tmpl w:val="4B12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B447A"/>
    <w:multiLevelType w:val="multilevel"/>
    <w:tmpl w:val="79AA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191C7C"/>
    <w:multiLevelType w:val="hybridMultilevel"/>
    <w:tmpl w:val="11FE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C514A7"/>
    <w:multiLevelType w:val="hybridMultilevel"/>
    <w:tmpl w:val="4132AEFC"/>
    <w:lvl w:ilvl="0" w:tplc="DD24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26C49"/>
    <w:multiLevelType w:val="hybridMultilevel"/>
    <w:tmpl w:val="F560FF36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9C24B8"/>
    <w:multiLevelType w:val="hybridMultilevel"/>
    <w:tmpl w:val="B7025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18"/>
  </w:num>
  <w:num w:numId="5">
    <w:abstractNumId w:val="33"/>
  </w:num>
  <w:num w:numId="6">
    <w:abstractNumId w:val="11"/>
  </w:num>
  <w:num w:numId="7">
    <w:abstractNumId w:val="15"/>
  </w:num>
  <w:num w:numId="8">
    <w:abstractNumId w:val="5"/>
  </w:num>
  <w:num w:numId="9">
    <w:abstractNumId w:val="31"/>
  </w:num>
  <w:num w:numId="10">
    <w:abstractNumId w:val="29"/>
  </w:num>
  <w:num w:numId="11">
    <w:abstractNumId w:val="19"/>
  </w:num>
  <w:num w:numId="12">
    <w:abstractNumId w:val="10"/>
  </w:num>
  <w:num w:numId="13">
    <w:abstractNumId w:val="6"/>
  </w:num>
  <w:num w:numId="14">
    <w:abstractNumId w:val="27"/>
  </w:num>
  <w:num w:numId="15">
    <w:abstractNumId w:val="2"/>
  </w:num>
  <w:num w:numId="16">
    <w:abstractNumId w:val="3"/>
  </w:num>
  <w:num w:numId="17">
    <w:abstractNumId w:val="28"/>
  </w:num>
  <w:num w:numId="18">
    <w:abstractNumId w:val="4"/>
  </w:num>
  <w:num w:numId="19">
    <w:abstractNumId w:val="7"/>
  </w:num>
  <w:num w:numId="20">
    <w:abstractNumId w:val="13"/>
  </w:num>
  <w:num w:numId="21">
    <w:abstractNumId w:val="23"/>
  </w:num>
  <w:num w:numId="22">
    <w:abstractNumId w:val="26"/>
  </w:num>
  <w:num w:numId="2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</w:num>
  <w:num w:numId="26">
    <w:abstractNumId w:val="24"/>
  </w:num>
  <w:num w:numId="27">
    <w:abstractNumId w:val="14"/>
  </w:num>
  <w:num w:numId="28">
    <w:abstractNumId w:val="17"/>
  </w:num>
  <w:num w:numId="29">
    <w:abstractNumId w:val="25"/>
  </w:num>
  <w:num w:numId="30">
    <w:abstractNumId w:val="8"/>
  </w:num>
  <w:num w:numId="31">
    <w:abstractNumId w:val="9"/>
  </w:num>
  <w:num w:numId="32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C"/>
    <w:rsid w:val="00000451"/>
    <w:rsid w:val="0000323A"/>
    <w:rsid w:val="00016A49"/>
    <w:rsid w:val="00025375"/>
    <w:rsid w:val="0004783B"/>
    <w:rsid w:val="0005215F"/>
    <w:rsid w:val="00054476"/>
    <w:rsid w:val="00072EA2"/>
    <w:rsid w:val="00076905"/>
    <w:rsid w:val="000777F0"/>
    <w:rsid w:val="000A12E9"/>
    <w:rsid w:val="000B12C4"/>
    <w:rsid w:val="000B14ED"/>
    <w:rsid w:val="000C4548"/>
    <w:rsid w:val="000D5048"/>
    <w:rsid w:val="00101E89"/>
    <w:rsid w:val="001040A4"/>
    <w:rsid w:val="00104C69"/>
    <w:rsid w:val="001059AC"/>
    <w:rsid w:val="001075E6"/>
    <w:rsid w:val="00113525"/>
    <w:rsid w:val="00120B0F"/>
    <w:rsid w:val="00133F6F"/>
    <w:rsid w:val="001365BB"/>
    <w:rsid w:val="00137D26"/>
    <w:rsid w:val="001525D0"/>
    <w:rsid w:val="00161597"/>
    <w:rsid w:val="00164971"/>
    <w:rsid w:val="001919B0"/>
    <w:rsid w:val="001A6645"/>
    <w:rsid w:val="001A7655"/>
    <w:rsid w:val="001B2462"/>
    <w:rsid w:val="001C0149"/>
    <w:rsid w:val="001C45E7"/>
    <w:rsid w:val="001C7361"/>
    <w:rsid w:val="001C789C"/>
    <w:rsid w:val="001F7617"/>
    <w:rsid w:val="00200B93"/>
    <w:rsid w:val="00213064"/>
    <w:rsid w:val="00214CDF"/>
    <w:rsid w:val="00232473"/>
    <w:rsid w:val="00241C8D"/>
    <w:rsid w:val="00245DF7"/>
    <w:rsid w:val="00246532"/>
    <w:rsid w:val="00246C09"/>
    <w:rsid w:val="00255A80"/>
    <w:rsid w:val="002626E2"/>
    <w:rsid w:val="0026630E"/>
    <w:rsid w:val="00267E13"/>
    <w:rsid w:val="00283A3F"/>
    <w:rsid w:val="00284035"/>
    <w:rsid w:val="002B263B"/>
    <w:rsid w:val="002B3513"/>
    <w:rsid w:val="002D4277"/>
    <w:rsid w:val="002E648A"/>
    <w:rsid w:val="002F0FF7"/>
    <w:rsid w:val="002F10CD"/>
    <w:rsid w:val="002F18DE"/>
    <w:rsid w:val="003045E5"/>
    <w:rsid w:val="00310A28"/>
    <w:rsid w:val="00313835"/>
    <w:rsid w:val="00331C3A"/>
    <w:rsid w:val="00332949"/>
    <w:rsid w:val="00344892"/>
    <w:rsid w:val="00344C9F"/>
    <w:rsid w:val="00345E75"/>
    <w:rsid w:val="00346AFE"/>
    <w:rsid w:val="00347AA2"/>
    <w:rsid w:val="00367884"/>
    <w:rsid w:val="00374E7E"/>
    <w:rsid w:val="00381442"/>
    <w:rsid w:val="003925A2"/>
    <w:rsid w:val="0039627A"/>
    <w:rsid w:val="003A274E"/>
    <w:rsid w:val="003A43AD"/>
    <w:rsid w:val="003B2964"/>
    <w:rsid w:val="003C2883"/>
    <w:rsid w:val="003C4468"/>
    <w:rsid w:val="003C64D4"/>
    <w:rsid w:val="003C68DC"/>
    <w:rsid w:val="003C6C65"/>
    <w:rsid w:val="003D66AF"/>
    <w:rsid w:val="003E2803"/>
    <w:rsid w:val="003E2A34"/>
    <w:rsid w:val="003E408F"/>
    <w:rsid w:val="003E4E97"/>
    <w:rsid w:val="003E51B6"/>
    <w:rsid w:val="003F0EED"/>
    <w:rsid w:val="00407252"/>
    <w:rsid w:val="0041208D"/>
    <w:rsid w:val="0041781E"/>
    <w:rsid w:val="004265D7"/>
    <w:rsid w:val="00451762"/>
    <w:rsid w:val="00452A6A"/>
    <w:rsid w:val="00464541"/>
    <w:rsid w:val="00476DC3"/>
    <w:rsid w:val="00480615"/>
    <w:rsid w:val="004927A1"/>
    <w:rsid w:val="00492FC8"/>
    <w:rsid w:val="004B1ADE"/>
    <w:rsid w:val="004B4668"/>
    <w:rsid w:val="004B7989"/>
    <w:rsid w:val="004D0164"/>
    <w:rsid w:val="004E5262"/>
    <w:rsid w:val="004F1466"/>
    <w:rsid w:val="004F73DD"/>
    <w:rsid w:val="0051173F"/>
    <w:rsid w:val="00511897"/>
    <w:rsid w:val="005175F9"/>
    <w:rsid w:val="005520DB"/>
    <w:rsid w:val="005726E7"/>
    <w:rsid w:val="0057376D"/>
    <w:rsid w:val="00577F22"/>
    <w:rsid w:val="00586509"/>
    <w:rsid w:val="00586617"/>
    <w:rsid w:val="00596A6A"/>
    <w:rsid w:val="005B0639"/>
    <w:rsid w:val="005F06DE"/>
    <w:rsid w:val="00614627"/>
    <w:rsid w:val="006155BB"/>
    <w:rsid w:val="00623A7D"/>
    <w:rsid w:val="006419BA"/>
    <w:rsid w:val="00641C28"/>
    <w:rsid w:val="00652E13"/>
    <w:rsid w:val="00667E3E"/>
    <w:rsid w:val="00670CFE"/>
    <w:rsid w:val="00672D1F"/>
    <w:rsid w:val="00676472"/>
    <w:rsid w:val="00676B50"/>
    <w:rsid w:val="0068111A"/>
    <w:rsid w:val="00697B36"/>
    <w:rsid w:val="006B0048"/>
    <w:rsid w:val="006B0164"/>
    <w:rsid w:val="006C3656"/>
    <w:rsid w:val="006D10A0"/>
    <w:rsid w:val="006E620E"/>
    <w:rsid w:val="006E65B3"/>
    <w:rsid w:val="006F246F"/>
    <w:rsid w:val="006F51AB"/>
    <w:rsid w:val="00720C83"/>
    <w:rsid w:val="0072112B"/>
    <w:rsid w:val="007305D2"/>
    <w:rsid w:val="00740BBC"/>
    <w:rsid w:val="00753EB7"/>
    <w:rsid w:val="00760119"/>
    <w:rsid w:val="007663F4"/>
    <w:rsid w:val="007705BD"/>
    <w:rsid w:val="0078623C"/>
    <w:rsid w:val="00792F4E"/>
    <w:rsid w:val="00796095"/>
    <w:rsid w:val="007A221E"/>
    <w:rsid w:val="007A5ACB"/>
    <w:rsid w:val="007D0D97"/>
    <w:rsid w:val="007D5021"/>
    <w:rsid w:val="007E0C71"/>
    <w:rsid w:val="007E7DCA"/>
    <w:rsid w:val="007F0455"/>
    <w:rsid w:val="007F2470"/>
    <w:rsid w:val="008014FE"/>
    <w:rsid w:val="0080267D"/>
    <w:rsid w:val="008044DD"/>
    <w:rsid w:val="00805472"/>
    <w:rsid w:val="00807DCF"/>
    <w:rsid w:val="00815C00"/>
    <w:rsid w:val="00826F58"/>
    <w:rsid w:val="00837420"/>
    <w:rsid w:val="008465C9"/>
    <w:rsid w:val="00851D2C"/>
    <w:rsid w:val="00873DD2"/>
    <w:rsid w:val="00881AF0"/>
    <w:rsid w:val="008853A7"/>
    <w:rsid w:val="00886073"/>
    <w:rsid w:val="00886D35"/>
    <w:rsid w:val="00894D06"/>
    <w:rsid w:val="008A0B04"/>
    <w:rsid w:val="008A15B3"/>
    <w:rsid w:val="008A743B"/>
    <w:rsid w:val="008A7DC8"/>
    <w:rsid w:val="008B0DC8"/>
    <w:rsid w:val="008B1C00"/>
    <w:rsid w:val="008C785C"/>
    <w:rsid w:val="008D433E"/>
    <w:rsid w:val="008D73BE"/>
    <w:rsid w:val="008F7250"/>
    <w:rsid w:val="008F7D84"/>
    <w:rsid w:val="009144BA"/>
    <w:rsid w:val="00937EAA"/>
    <w:rsid w:val="0096032A"/>
    <w:rsid w:val="00973208"/>
    <w:rsid w:val="00996693"/>
    <w:rsid w:val="00996743"/>
    <w:rsid w:val="009B0192"/>
    <w:rsid w:val="009D1D97"/>
    <w:rsid w:val="009D209E"/>
    <w:rsid w:val="009E179E"/>
    <w:rsid w:val="009E22BA"/>
    <w:rsid w:val="009E42C0"/>
    <w:rsid w:val="009F4DCE"/>
    <w:rsid w:val="00A13E69"/>
    <w:rsid w:val="00A202E9"/>
    <w:rsid w:val="00A209AC"/>
    <w:rsid w:val="00A40A99"/>
    <w:rsid w:val="00A422FF"/>
    <w:rsid w:val="00A42495"/>
    <w:rsid w:val="00A44522"/>
    <w:rsid w:val="00A52F54"/>
    <w:rsid w:val="00A72BA0"/>
    <w:rsid w:val="00A75E4E"/>
    <w:rsid w:val="00A84F46"/>
    <w:rsid w:val="00AA6A88"/>
    <w:rsid w:val="00AC02D5"/>
    <w:rsid w:val="00AC29EE"/>
    <w:rsid w:val="00AC5B18"/>
    <w:rsid w:val="00AC792E"/>
    <w:rsid w:val="00AD57D7"/>
    <w:rsid w:val="00AD619B"/>
    <w:rsid w:val="00AE3BAF"/>
    <w:rsid w:val="00AF358D"/>
    <w:rsid w:val="00AF6C7C"/>
    <w:rsid w:val="00B001A2"/>
    <w:rsid w:val="00B073E1"/>
    <w:rsid w:val="00B07B3A"/>
    <w:rsid w:val="00B14EA1"/>
    <w:rsid w:val="00B158A9"/>
    <w:rsid w:val="00B15CDD"/>
    <w:rsid w:val="00B377AD"/>
    <w:rsid w:val="00B5173B"/>
    <w:rsid w:val="00B52A5A"/>
    <w:rsid w:val="00B62339"/>
    <w:rsid w:val="00B72C04"/>
    <w:rsid w:val="00B81FAD"/>
    <w:rsid w:val="00B82672"/>
    <w:rsid w:val="00B91088"/>
    <w:rsid w:val="00BB386C"/>
    <w:rsid w:val="00BC0115"/>
    <w:rsid w:val="00BC308E"/>
    <w:rsid w:val="00BD0CC5"/>
    <w:rsid w:val="00BE08FA"/>
    <w:rsid w:val="00BE694E"/>
    <w:rsid w:val="00C05EC3"/>
    <w:rsid w:val="00C23542"/>
    <w:rsid w:val="00C31FBF"/>
    <w:rsid w:val="00C33ACA"/>
    <w:rsid w:val="00C372F9"/>
    <w:rsid w:val="00C40CED"/>
    <w:rsid w:val="00C4529C"/>
    <w:rsid w:val="00C45657"/>
    <w:rsid w:val="00C460E6"/>
    <w:rsid w:val="00C50E3C"/>
    <w:rsid w:val="00C52B3E"/>
    <w:rsid w:val="00C55C51"/>
    <w:rsid w:val="00C56C22"/>
    <w:rsid w:val="00C65050"/>
    <w:rsid w:val="00C80409"/>
    <w:rsid w:val="00C87D5A"/>
    <w:rsid w:val="00C90F94"/>
    <w:rsid w:val="00C95CF2"/>
    <w:rsid w:val="00C9722E"/>
    <w:rsid w:val="00CA102D"/>
    <w:rsid w:val="00CA3CC9"/>
    <w:rsid w:val="00CA4495"/>
    <w:rsid w:val="00CA6F80"/>
    <w:rsid w:val="00CB5799"/>
    <w:rsid w:val="00CB61F9"/>
    <w:rsid w:val="00CB70B4"/>
    <w:rsid w:val="00CC0A6D"/>
    <w:rsid w:val="00CC13C4"/>
    <w:rsid w:val="00CD59B0"/>
    <w:rsid w:val="00CE039B"/>
    <w:rsid w:val="00CE512D"/>
    <w:rsid w:val="00CF058A"/>
    <w:rsid w:val="00D00274"/>
    <w:rsid w:val="00D00A86"/>
    <w:rsid w:val="00D063B3"/>
    <w:rsid w:val="00D10EBD"/>
    <w:rsid w:val="00D143D3"/>
    <w:rsid w:val="00D14E62"/>
    <w:rsid w:val="00D1542A"/>
    <w:rsid w:val="00D15980"/>
    <w:rsid w:val="00D15ED0"/>
    <w:rsid w:val="00D172F1"/>
    <w:rsid w:val="00D30F30"/>
    <w:rsid w:val="00D331C4"/>
    <w:rsid w:val="00D35329"/>
    <w:rsid w:val="00D52083"/>
    <w:rsid w:val="00D52EF7"/>
    <w:rsid w:val="00D61AAB"/>
    <w:rsid w:val="00D72B6B"/>
    <w:rsid w:val="00D72B8E"/>
    <w:rsid w:val="00D735F3"/>
    <w:rsid w:val="00D75A6E"/>
    <w:rsid w:val="00D8567F"/>
    <w:rsid w:val="00DA469E"/>
    <w:rsid w:val="00DA4C85"/>
    <w:rsid w:val="00DA562D"/>
    <w:rsid w:val="00DA6525"/>
    <w:rsid w:val="00DB2826"/>
    <w:rsid w:val="00DB3CD6"/>
    <w:rsid w:val="00DB56A3"/>
    <w:rsid w:val="00DC0577"/>
    <w:rsid w:val="00DC5A38"/>
    <w:rsid w:val="00DD30E2"/>
    <w:rsid w:val="00DE266F"/>
    <w:rsid w:val="00DE7E49"/>
    <w:rsid w:val="00DF0017"/>
    <w:rsid w:val="00DF10BE"/>
    <w:rsid w:val="00E01C81"/>
    <w:rsid w:val="00E14767"/>
    <w:rsid w:val="00E410F0"/>
    <w:rsid w:val="00E500CE"/>
    <w:rsid w:val="00E52D8C"/>
    <w:rsid w:val="00E759B7"/>
    <w:rsid w:val="00E77CF7"/>
    <w:rsid w:val="00E866E8"/>
    <w:rsid w:val="00E95CF8"/>
    <w:rsid w:val="00EC6F3A"/>
    <w:rsid w:val="00EC7EC3"/>
    <w:rsid w:val="00EE2AB7"/>
    <w:rsid w:val="00EF081A"/>
    <w:rsid w:val="00F05039"/>
    <w:rsid w:val="00F06A11"/>
    <w:rsid w:val="00F13E36"/>
    <w:rsid w:val="00F30D49"/>
    <w:rsid w:val="00F41EB8"/>
    <w:rsid w:val="00F56572"/>
    <w:rsid w:val="00F57A62"/>
    <w:rsid w:val="00F76D1E"/>
    <w:rsid w:val="00F77B4E"/>
    <w:rsid w:val="00FA226A"/>
    <w:rsid w:val="00FA2556"/>
    <w:rsid w:val="00FB65A4"/>
    <w:rsid w:val="00FB6C31"/>
    <w:rsid w:val="00FC2A61"/>
    <w:rsid w:val="00FC3812"/>
    <w:rsid w:val="00FD38D3"/>
    <w:rsid w:val="00FD43BC"/>
    <w:rsid w:val="00FE170C"/>
    <w:rsid w:val="00FF11CD"/>
    <w:rsid w:val="00FF1257"/>
    <w:rsid w:val="00FF1F5F"/>
    <w:rsid w:val="00FF2CCF"/>
    <w:rsid w:val="00FF4661"/>
    <w:rsid w:val="00FF4AA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1A7655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1A76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8">
    <w:name w:val="xl9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7">
    <w:name w:val="xl11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6">
    <w:name w:val="xl12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8">
    <w:name w:val="xl12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9">
    <w:name w:val="xl12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0">
    <w:name w:val="xl13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1">
    <w:name w:val="xl13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6">
    <w:name w:val="xl13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7">
    <w:name w:val="xl13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9">
    <w:name w:val="xl13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0">
    <w:name w:val="xl14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5">
    <w:name w:val="xl14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7655"/>
  </w:style>
  <w:style w:type="paragraph" w:styleId="a9">
    <w:name w:val="footer"/>
    <w:basedOn w:val="a"/>
    <w:link w:val="aa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655"/>
  </w:style>
  <w:style w:type="paragraph" w:customStyle="1" w:styleId="Default">
    <w:name w:val="Default"/>
    <w:rsid w:val="001A7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">
    <w:name w:val="Знак Знак5"/>
    <w:basedOn w:val="a"/>
    <w:rsid w:val="001A76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1A7655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"/>
    <w:rsid w:val="001A765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2">
    <w:name w:val="xl9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5">
    <w:name w:val="xl9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8">
    <w:name w:val="xl9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7">
    <w:name w:val="xl11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6">
    <w:name w:val="xl12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8">
    <w:name w:val="xl12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9">
    <w:name w:val="xl12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0">
    <w:name w:val="xl13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1">
    <w:name w:val="xl13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6">
    <w:name w:val="xl13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7">
    <w:name w:val="xl137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9">
    <w:name w:val="xl139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0">
    <w:name w:val="xl140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5">
    <w:name w:val="xl145"/>
    <w:basedOn w:val="a"/>
    <w:rsid w:val="001A76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1A76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1A7655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7655"/>
  </w:style>
  <w:style w:type="paragraph" w:styleId="a9">
    <w:name w:val="footer"/>
    <w:basedOn w:val="a"/>
    <w:link w:val="aa"/>
    <w:uiPriority w:val="99"/>
    <w:unhideWhenUsed/>
    <w:rsid w:val="001A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655"/>
  </w:style>
  <w:style w:type="paragraph" w:customStyle="1" w:styleId="Default">
    <w:name w:val="Default"/>
    <w:rsid w:val="001A7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">
    <w:name w:val="Знак Знак5"/>
    <w:basedOn w:val="a"/>
    <w:rsid w:val="001A765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4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114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86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9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9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1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1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7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9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35B6-C2E4-4996-A15E-74016B53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3A746D41</Template>
  <TotalTime>0</TotalTime>
  <Pages>16</Pages>
  <Words>20887</Words>
  <Characters>119061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139669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Марина Геннадьевна Ткаченко</cp:lastModifiedBy>
  <cp:revision>2</cp:revision>
  <cp:lastPrinted>2015-10-04T22:50:00Z</cp:lastPrinted>
  <dcterms:created xsi:type="dcterms:W3CDTF">2015-10-20T06:55:00Z</dcterms:created>
  <dcterms:modified xsi:type="dcterms:W3CDTF">2015-10-20T06:55:00Z</dcterms:modified>
</cp:coreProperties>
</file>