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01" w:tblpY="625"/>
        <w:tblW w:w="10125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4264BF" w:rsidTr="00D168E3">
        <w:trPr>
          <w:trHeight w:val="702"/>
        </w:trPr>
        <w:tc>
          <w:tcPr>
            <w:tcW w:w="10125" w:type="dxa"/>
            <w:tcFitText/>
            <w:vAlign w:val="center"/>
          </w:tcPr>
          <w:p w:rsidR="004264BF" w:rsidRPr="0038362E" w:rsidRDefault="004264BF" w:rsidP="00D168E3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C476B5">
              <w:rPr>
                <w:spacing w:val="33"/>
              </w:rPr>
              <w:t>МИНИСТЕРСТВО ОБРАЗОВАНИЯ И НАУКИ РОССИЙСКОЙ ФЕДЕРАЦИ</w:t>
            </w:r>
            <w:r w:rsidRPr="00C476B5">
              <w:rPr>
                <w:spacing w:val="25"/>
              </w:rPr>
              <w:t>И</w:t>
            </w:r>
          </w:p>
          <w:p w:rsidR="004264BF" w:rsidRPr="0038362E" w:rsidRDefault="004264BF" w:rsidP="00D168E3">
            <w:pPr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38362E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38362E">
              <w:t>«Национальный исследовательский ядерный университет «МИФИ»</w:t>
            </w:r>
          </w:p>
        </w:tc>
      </w:tr>
      <w:tr w:rsidR="004264BF" w:rsidTr="00D168E3">
        <w:trPr>
          <w:trHeight w:val="1112"/>
        </w:trPr>
        <w:tc>
          <w:tcPr>
            <w:tcW w:w="10125" w:type="dxa"/>
          </w:tcPr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 w:cs="Book Antiqua"/>
                <w:b/>
                <w:bCs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– 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sz w:val="20"/>
              </w:rPr>
            </w:pPr>
            <w:r>
              <w:rPr>
                <w:rFonts w:ascii="Book Antiqua" w:hAnsi="Book Antiqua" w:cs="Book Antiqua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(ИАТЭ НИЯУ МИФИ)</w:t>
            </w:r>
          </w:p>
        </w:tc>
      </w:tr>
    </w:tbl>
    <w:p w:rsidR="004264BF" w:rsidRPr="004264BF" w:rsidRDefault="004264BF" w:rsidP="007E4009">
      <w:pPr>
        <w:ind w:left="4536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Pr="004264BF">
        <w:rPr>
          <w:b/>
          <w:sz w:val="28"/>
          <w:szCs w:val="28"/>
        </w:rPr>
        <w:t>УТВЕРЖДАЮ</w:t>
      </w:r>
    </w:p>
    <w:p w:rsidR="004264BF" w:rsidRPr="004264BF" w:rsidRDefault="004264BF" w:rsidP="007E4009">
      <w:pPr>
        <w:ind w:left="4536"/>
        <w:jc w:val="both"/>
        <w:rPr>
          <w:sz w:val="28"/>
          <w:szCs w:val="28"/>
        </w:rPr>
      </w:pPr>
      <w:r w:rsidRPr="004264BF">
        <w:rPr>
          <w:sz w:val="28"/>
          <w:szCs w:val="28"/>
        </w:rPr>
        <w:t xml:space="preserve">Проректор НИЯУ МИФИ, </w:t>
      </w:r>
    </w:p>
    <w:p w:rsidR="004264BF" w:rsidRPr="004264BF" w:rsidRDefault="004264BF" w:rsidP="007E4009">
      <w:pPr>
        <w:ind w:left="4536"/>
        <w:jc w:val="both"/>
        <w:rPr>
          <w:sz w:val="28"/>
          <w:szCs w:val="28"/>
        </w:rPr>
      </w:pPr>
      <w:proofErr w:type="spellStart"/>
      <w:r w:rsidRPr="004264BF">
        <w:rPr>
          <w:sz w:val="28"/>
          <w:szCs w:val="28"/>
        </w:rPr>
        <w:t>и.о</w:t>
      </w:r>
      <w:proofErr w:type="spellEnd"/>
      <w:r w:rsidRPr="004264BF">
        <w:rPr>
          <w:sz w:val="28"/>
          <w:szCs w:val="28"/>
        </w:rPr>
        <w:t>. директора ИАТЭ НИЯУ МИФИ</w:t>
      </w:r>
    </w:p>
    <w:p w:rsidR="004264BF" w:rsidRPr="004264BF" w:rsidRDefault="004264BF" w:rsidP="004264BF">
      <w:pPr>
        <w:jc w:val="right"/>
        <w:rPr>
          <w:sz w:val="28"/>
          <w:szCs w:val="28"/>
        </w:rPr>
      </w:pPr>
    </w:p>
    <w:p w:rsidR="004264BF" w:rsidRPr="004264BF" w:rsidRDefault="007E4009" w:rsidP="007E4009">
      <w:pPr>
        <w:ind w:left="4536"/>
        <w:rPr>
          <w:sz w:val="28"/>
          <w:szCs w:val="28"/>
        </w:rPr>
      </w:pPr>
      <w:r>
        <w:rPr>
          <w:sz w:val="28"/>
          <w:szCs w:val="28"/>
        </w:rPr>
        <w:t>__</w:t>
      </w:r>
      <w:r w:rsidR="004264BF" w:rsidRPr="004264BF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 w:rsidR="004264BF" w:rsidRPr="004264BF">
        <w:rPr>
          <w:sz w:val="28"/>
          <w:szCs w:val="28"/>
        </w:rPr>
        <w:t>Т.Н. Леонова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</w:p>
    <w:p w:rsidR="004264BF" w:rsidRPr="004264BF" w:rsidRDefault="004264BF" w:rsidP="004264BF">
      <w:pPr>
        <w:rPr>
          <w:sz w:val="28"/>
          <w:szCs w:val="28"/>
        </w:rPr>
      </w:pP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 xml:space="preserve">ПРОГРАММА ВСТУПИТЕЛЬНОГО ИСПЫТАНИЯ </w:t>
      </w: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– СОБЕСЕДОВАНИЯ ДЛЯ МАГИСТЕРСКОЙ ПРОГРАММЫ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Направление подготовки</w:t>
      </w: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09.04.02 ИНФОРМАЦИОННЫЕ СИСТЕМЫ</w:t>
      </w:r>
      <w:r w:rsidR="00EE13D3">
        <w:rPr>
          <w:b/>
          <w:sz w:val="28"/>
          <w:szCs w:val="28"/>
        </w:rPr>
        <w:t xml:space="preserve"> И ТЕХНОЛОГИИ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Магистерская программа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«ИНФОРМАЦИОННЫЕ СИСТЕМЫ»</w:t>
      </w:r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Pr="004264BF" w:rsidRDefault="004264BF" w:rsidP="004264BF">
      <w:pPr>
        <w:widowControl/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Форма обучения: очная</w:t>
      </w:r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Pr="004264BF" w:rsidRDefault="004264BF" w:rsidP="004264BF">
      <w:pPr>
        <w:jc w:val="right"/>
        <w:rPr>
          <w:sz w:val="28"/>
          <w:szCs w:val="28"/>
        </w:rPr>
      </w:pPr>
    </w:p>
    <w:p w:rsidR="004264BF" w:rsidRPr="004264BF" w:rsidRDefault="004264BF" w:rsidP="004264BF">
      <w:pPr>
        <w:jc w:val="right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СОГЛАСОВАНО</w:t>
      </w:r>
    </w:p>
    <w:p w:rsidR="004264BF" w:rsidRPr="004264BF" w:rsidRDefault="004264BF" w:rsidP="004264BF">
      <w:pPr>
        <w:jc w:val="right"/>
        <w:rPr>
          <w:b/>
          <w:sz w:val="28"/>
          <w:szCs w:val="28"/>
        </w:rPr>
      </w:pPr>
    </w:p>
    <w:p w:rsidR="004264BF" w:rsidRDefault="004264BF" w:rsidP="004264BF">
      <w:pPr>
        <w:jc w:val="right"/>
        <w:rPr>
          <w:sz w:val="28"/>
          <w:szCs w:val="28"/>
        </w:rPr>
      </w:pPr>
      <w:r w:rsidRPr="004264BF">
        <w:rPr>
          <w:sz w:val="28"/>
          <w:szCs w:val="28"/>
        </w:rPr>
        <w:t>Председатель аттестационной комиссии</w:t>
      </w:r>
    </w:p>
    <w:p w:rsidR="007E4009" w:rsidRPr="004264BF" w:rsidRDefault="007E4009" w:rsidP="004264BF">
      <w:pPr>
        <w:jc w:val="right"/>
        <w:rPr>
          <w:sz w:val="28"/>
          <w:szCs w:val="28"/>
        </w:rPr>
      </w:pPr>
    </w:p>
    <w:p w:rsidR="007E4009" w:rsidRPr="007E4009" w:rsidRDefault="007E4009" w:rsidP="007E4009">
      <w:pPr>
        <w:jc w:val="right"/>
        <w:rPr>
          <w:sz w:val="28"/>
          <w:szCs w:val="28"/>
        </w:rPr>
      </w:pPr>
      <w:r w:rsidRPr="007E4009">
        <w:rPr>
          <w:sz w:val="28"/>
          <w:szCs w:val="28"/>
        </w:rPr>
        <w:t>______________________</w:t>
      </w:r>
      <w:r w:rsidRPr="007E4009">
        <w:rPr>
          <w:sz w:val="28"/>
          <w:szCs w:val="28"/>
        </w:rPr>
        <w:tab/>
      </w:r>
      <w:r>
        <w:rPr>
          <w:sz w:val="28"/>
          <w:szCs w:val="28"/>
        </w:rPr>
        <w:t xml:space="preserve">Б.И. </w:t>
      </w:r>
      <w:proofErr w:type="spellStart"/>
      <w:r>
        <w:rPr>
          <w:sz w:val="28"/>
          <w:szCs w:val="28"/>
        </w:rPr>
        <w:t>Яцало</w:t>
      </w:r>
      <w:proofErr w:type="spellEnd"/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Default="004264BF" w:rsidP="004264BF">
      <w:pPr>
        <w:pStyle w:val="2"/>
        <w:jc w:val="right"/>
        <w:rPr>
          <w:b w:val="0"/>
          <w:spacing w:val="0"/>
          <w:sz w:val="28"/>
          <w:szCs w:val="28"/>
        </w:rPr>
      </w:pPr>
      <w:r w:rsidRPr="004264BF">
        <w:rPr>
          <w:b w:val="0"/>
          <w:spacing w:val="0"/>
          <w:sz w:val="28"/>
          <w:szCs w:val="28"/>
        </w:rPr>
        <w:t>Члены аттестационной комиссии:</w:t>
      </w:r>
    </w:p>
    <w:p w:rsidR="004264BF" w:rsidRPr="004264BF" w:rsidRDefault="004264BF" w:rsidP="004264BF"/>
    <w:tbl>
      <w:tblPr>
        <w:tblStyle w:val="a4"/>
        <w:tblW w:w="0" w:type="auto"/>
        <w:jc w:val="right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59"/>
      </w:tblGrid>
      <w:tr w:rsidR="004264BF" w:rsidRPr="004264BF" w:rsidTr="004264BF">
        <w:trPr>
          <w:jc w:val="right"/>
        </w:trPr>
        <w:tc>
          <w:tcPr>
            <w:tcW w:w="3402" w:type="dxa"/>
            <w:vAlign w:val="center"/>
          </w:tcPr>
          <w:p w:rsidR="004264BF" w:rsidRPr="004264BF" w:rsidRDefault="004264BF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4264BF" w:rsidRPr="004264BF" w:rsidRDefault="004264BF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О.А. Мирзеабасов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D168E3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D1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Сальников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Б.В. Качанов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И.В. Охрименко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С.О. Старков</w:t>
            </w:r>
          </w:p>
        </w:tc>
      </w:tr>
    </w:tbl>
    <w:p w:rsidR="004264BF" w:rsidRPr="004264BF" w:rsidRDefault="004264BF" w:rsidP="004264BF">
      <w:pPr>
        <w:rPr>
          <w:sz w:val="28"/>
          <w:szCs w:val="28"/>
        </w:rPr>
      </w:pPr>
    </w:p>
    <w:p w:rsidR="004264BF" w:rsidRDefault="004264BF" w:rsidP="004264BF">
      <w:pPr>
        <w:rPr>
          <w:sz w:val="28"/>
          <w:szCs w:val="28"/>
        </w:rPr>
      </w:pPr>
    </w:p>
    <w:p w:rsidR="00D168E3" w:rsidRPr="004264BF" w:rsidRDefault="00D168E3" w:rsidP="004264BF">
      <w:pPr>
        <w:rPr>
          <w:sz w:val="28"/>
          <w:szCs w:val="28"/>
        </w:rPr>
      </w:pPr>
    </w:p>
    <w:p w:rsidR="007E4009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Обнинск  2017</w:t>
      </w:r>
    </w:p>
    <w:p w:rsidR="0052575B" w:rsidRPr="007E4009" w:rsidRDefault="007E4009" w:rsidP="007E4009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75B">
        <w:rPr>
          <w:b/>
        </w:rPr>
        <w:lastRenderedPageBreak/>
        <w:t>1.</w:t>
      </w:r>
      <w:r w:rsidR="0052575B">
        <w:rPr>
          <w:b/>
        </w:rPr>
        <w:tab/>
        <w:t>ОБЩИЕ ПОЛОЖЕНИЯ</w:t>
      </w:r>
    </w:p>
    <w:p w:rsidR="0052575B" w:rsidRDefault="0052575B" w:rsidP="0052575B">
      <w:pPr>
        <w:jc w:val="both"/>
      </w:pPr>
      <w:r>
        <w:t>Данная программа составлена в соответствии с образовательным стандартом НИЯУ МИФИ для бакалавров по направлению подготовки 09.03.02 «Информационные системы и технологии». Вступительное собеседование по магистерской программе 09.04.02 «Информационные системы и технологии» включает следующие разделы:</w:t>
      </w:r>
    </w:p>
    <w:p w:rsidR="0052575B" w:rsidRPr="00AD2E34" w:rsidRDefault="0052575B" w:rsidP="0052575B">
      <w:pPr>
        <w:jc w:val="both"/>
      </w:pP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en-US"/>
        </w:rPr>
      </w:pPr>
      <w:r w:rsidRPr="00244E07">
        <w:t>Технология программирования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en-US"/>
        </w:rPr>
      </w:pPr>
      <w:r w:rsidRPr="00244E07">
        <w:t>Информационные сети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rPr>
          <w:lang w:val="en-US"/>
        </w:rPr>
        <w:t>Web</w:t>
      </w:r>
      <w:r w:rsidRPr="00244E07">
        <w:t>-программирование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Базы данных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Операционные системы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Проектирование информационных систем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Корпоративные информационные системы</w:t>
      </w:r>
    </w:p>
    <w:p w:rsidR="0052575B" w:rsidRPr="0072049E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2049E">
        <w:t>Геоинформационные системы и поддержка принятия решений</w:t>
      </w:r>
    </w:p>
    <w:p w:rsidR="0052575B" w:rsidRDefault="0052575B" w:rsidP="0052575B">
      <w:pPr>
        <w:tabs>
          <w:tab w:val="left" w:pos="426"/>
        </w:tabs>
        <w:jc w:val="both"/>
        <w:rPr>
          <w:b/>
          <w:color w:val="808080" w:themeColor="background1" w:themeShade="80"/>
          <w:sz w:val="20"/>
          <w:szCs w:val="20"/>
        </w:rPr>
      </w:pPr>
    </w:p>
    <w:p w:rsidR="0052575B" w:rsidRDefault="0052575B" w:rsidP="0052575B">
      <w:pPr>
        <w:jc w:val="both"/>
      </w:pPr>
      <w:r w:rsidRPr="004E54B3">
        <w:t xml:space="preserve">Билет включает </w:t>
      </w:r>
      <w:r w:rsidR="00D168E3">
        <w:t>два</w:t>
      </w:r>
      <w:r w:rsidRPr="004E54B3">
        <w:t xml:space="preserve"> вопроса: п</w:t>
      </w:r>
      <w:r>
        <w:t>ервый вопрос из разделов 1 –</w:t>
      </w:r>
      <w:r w:rsidR="00D168E3">
        <w:t>4</w:t>
      </w:r>
      <w:r>
        <w:t xml:space="preserve"> , второй – из разделов </w:t>
      </w:r>
      <w:r w:rsidR="00D168E3">
        <w:t>5 – 8</w:t>
      </w:r>
      <w:r w:rsidRPr="004E54B3">
        <w:t xml:space="preserve">. </w:t>
      </w:r>
      <w:r>
        <w:t xml:space="preserve">Абитуриенту могут быть заданы дополнительные вопросы из раздела, к которому относится соответствующий вопрос. </w:t>
      </w:r>
    </w:p>
    <w:p w:rsidR="0052575B" w:rsidRDefault="0052575B" w:rsidP="0052575B">
      <w:pPr>
        <w:ind w:firstLine="426"/>
        <w:jc w:val="both"/>
      </w:pPr>
      <w:r>
        <w:t>Оценка за собеседование выставляется по 100-балльной системе как сумма баллов, полученных за каждый вопрос</w:t>
      </w:r>
      <w:r w:rsidR="00D168E3">
        <w:t xml:space="preserve"> (максимальная сумма баллов за 1 вопрос - 50)</w:t>
      </w:r>
      <w:r>
        <w:t xml:space="preserve">. При равном количестве полученных баллов у поступающих в магистратуру комиссия учитывает средний бал бакалавра за время обучения, публикации, участие в конференциях и конкурсах по тематике </w:t>
      </w:r>
      <w:proofErr w:type="gramStart"/>
      <w:r>
        <w:t>ИСТ</w:t>
      </w:r>
      <w:proofErr w:type="gramEnd"/>
      <w:r>
        <w:t>,  регистрацию ПО и др.</w:t>
      </w:r>
      <w:r w:rsidR="00D168E3">
        <w:t>,</w:t>
      </w:r>
      <w:r>
        <w:t xml:space="preserve"> относящиеся к профессиональной деятельности</w:t>
      </w:r>
      <w:r w:rsidR="00D168E3">
        <w:t>,</w:t>
      </w:r>
      <w:r>
        <w:t xml:space="preserve"> результаты.</w:t>
      </w:r>
    </w:p>
    <w:p w:rsidR="0052575B" w:rsidRDefault="0052575B" w:rsidP="0052575B">
      <w:pPr>
        <w:ind w:firstLine="426"/>
        <w:jc w:val="both"/>
      </w:pPr>
      <w:r>
        <w:t xml:space="preserve">Минимальный балл, необходимый для успешного прохождения собеседования, ежегодно устанавливается приемной комиссией НИЯУ МИФИ.  Неудовлетворительной оценкой является оценка </w:t>
      </w:r>
      <w:r w:rsidR="00C476B5">
        <w:t>менее</w:t>
      </w:r>
      <w:r>
        <w:t xml:space="preserve"> 60 баллов.</w:t>
      </w:r>
    </w:p>
    <w:p w:rsidR="0052575B" w:rsidRPr="004F113D" w:rsidRDefault="0052575B" w:rsidP="0052575B">
      <w:pPr>
        <w:ind w:firstLine="426"/>
        <w:jc w:val="both"/>
        <w:rPr>
          <w:sz w:val="22"/>
          <w:szCs w:val="22"/>
        </w:rPr>
      </w:pPr>
    </w:p>
    <w:tbl>
      <w:tblPr>
        <w:tblStyle w:val="a4"/>
        <w:tblW w:w="9853" w:type="dxa"/>
        <w:tblLook w:val="01E0" w:firstRow="1" w:lastRow="1" w:firstColumn="1" w:lastColumn="1" w:noHBand="0" w:noVBand="0"/>
      </w:tblPr>
      <w:tblGrid>
        <w:gridCol w:w="1307"/>
        <w:gridCol w:w="8546"/>
      </w:tblGrid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i/>
                <w:sz w:val="22"/>
                <w:szCs w:val="22"/>
              </w:rPr>
            </w:pPr>
            <w:r w:rsidRPr="004F113D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i/>
                <w:sz w:val="22"/>
                <w:szCs w:val="22"/>
              </w:rPr>
            </w:pPr>
            <w:r w:rsidRPr="004F113D">
              <w:rPr>
                <w:i/>
                <w:sz w:val="22"/>
                <w:szCs w:val="22"/>
              </w:rPr>
              <w:t>Х</w:t>
            </w:r>
            <w:r w:rsidR="00D168E3">
              <w:rPr>
                <w:i/>
                <w:sz w:val="22"/>
                <w:szCs w:val="22"/>
              </w:rPr>
              <w:t>арактеристика ответов на вопрос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D168E3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40-50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550276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>испытуемый демонстрирует знание материала; в ответах не допускает ошибок; знания характеризуются высоким понятийным уровнем, глубоким усвоением фактов, примеров и вытекающих из них обобщений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C476B5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168E3">
              <w:rPr>
                <w:sz w:val="22"/>
                <w:szCs w:val="22"/>
              </w:rPr>
              <w:t>-39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A85E2B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 xml:space="preserve">испытуемый демонстрирует  знание основного материала, но допускает </w:t>
            </w:r>
            <w:r w:rsidR="00452BEC">
              <w:rPr>
                <w:sz w:val="22"/>
                <w:szCs w:val="22"/>
              </w:rPr>
              <w:t xml:space="preserve">определенные </w:t>
            </w:r>
            <w:r w:rsidRPr="004F113D">
              <w:rPr>
                <w:sz w:val="22"/>
                <w:szCs w:val="22"/>
              </w:rPr>
              <w:t>неточности</w:t>
            </w:r>
            <w:r w:rsidR="00A85E2B">
              <w:rPr>
                <w:sz w:val="22"/>
                <w:szCs w:val="22"/>
              </w:rPr>
              <w:t xml:space="preserve"> в изложении ответов на вопрос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D168E3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C476B5">
              <w:rPr>
                <w:sz w:val="22"/>
                <w:szCs w:val="22"/>
              </w:rPr>
              <w:t>29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>у испытуемого имеются отдельные представления о материале, но все же большая часть его не усвоена</w:t>
            </w:r>
          </w:p>
        </w:tc>
      </w:tr>
    </w:tbl>
    <w:p w:rsidR="0052575B" w:rsidRPr="004F113D" w:rsidRDefault="0052575B" w:rsidP="0052575B">
      <w:pPr>
        <w:ind w:firstLine="567"/>
        <w:jc w:val="both"/>
      </w:pPr>
    </w:p>
    <w:p w:rsidR="0052575B" w:rsidRDefault="0052575B"/>
    <w:p w:rsidR="0052575B" w:rsidRDefault="0052575B"/>
    <w:p w:rsidR="00BA0C98" w:rsidRDefault="00BA0C98"/>
    <w:p w:rsidR="0052575B" w:rsidRDefault="0052575B"/>
    <w:p w:rsidR="001C3C12" w:rsidRDefault="001C3C12"/>
    <w:p w:rsidR="001C3C12" w:rsidRDefault="001C3C12"/>
    <w:p w:rsidR="002C7A07" w:rsidRDefault="002C7A07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:rsidR="001C3C12" w:rsidRDefault="001C3C12" w:rsidP="001C3C12">
      <w:pPr>
        <w:tabs>
          <w:tab w:val="left" w:pos="426"/>
        </w:tabs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СОДЕРЖАНИЕ ПРОГРАММЫ ВСТУПИТЕЛЬНОГО СОБЕСЕДОВАНИЯ</w:t>
      </w:r>
    </w:p>
    <w:p w:rsidR="001C3C12" w:rsidRDefault="001C3C12" w:rsidP="001C3C12">
      <w:pPr>
        <w:ind w:firstLine="708"/>
        <w:jc w:val="both"/>
        <w:rPr>
          <w:b/>
        </w:rPr>
      </w:pPr>
    </w:p>
    <w:p w:rsidR="001C3C12" w:rsidRDefault="001C3C12" w:rsidP="001C3C12">
      <w:pPr>
        <w:tabs>
          <w:tab w:val="left" w:pos="426"/>
        </w:tabs>
        <w:jc w:val="both"/>
      </w:pPr>
      <w:r>
        <w:rPr>
          <w:b/>
        </w:rPr>
        <w:t>2.1</w:t>
      </w:r>
      <w:r>
        <w:rPr>
          <w:b/>
        </w:rPr>
        <w:tab/>
        <w:t>Технология программирования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Объектно-ориентированный анализ и проектирование. Объекты, классы. Инкапсуляция, полиморфизм, наследование.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Модели жизненного цикла (ЖЦ) программного обеспечения.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Понятие и этапы отладки. Классификация ошибок. Методы отладки.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Определение и принципы тестирования. Стратегии структурного и функционального тестирования. Критерии и методы.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 xml:space="preserve">Системы контроля версий. Клиент-серверные и распределенные системы контроля версий. </w:t>
      </w:r>
      <w:proofErr w:type="spellStart"/>
      <w:r>
        <w:t>Репозиторий</w:t>
      </w:r>
      <w:proofErr w:type="spellEnd"/>
      <w:r>
        <w:t xml:space="preserve"> проекта, операции с </w:t>
      </w:r>
      <w:proofErr w:type="spellStart"/>
      <w:r>
        <w:t>репозиторием</w:t>
      </w:r>
      <w:proofErr w:type="spellEnd"/>
      <w:r>
        <w:t xml:space="preserve">. </w:t>
      </w:r>
    </w:p>
    <w:p w:rsidR="001C3C12" w:rsidRDefault="001C3C12" w:rsidP="001C3C12">
      <w:pPr>
        <w:ind w:firstLine="708"/>
        <w:jc w:val="both"/>
        <w:rPr>
          <w:b/>
        </w:rPr>
      </w:pPr>
    </w:p>
    <w:p w:rsidR="001C3C12" w:rsidRPr="00AD2E34" w:rsidRDefault="001C3C12" w:rsidP="001C3C12">
      <w:pPr>
        <w:tabs>
          <w:tab w:val="left" w:pos="426"/>
        </w:tabs>
        <w:jc w:val="both"/>
      </w:pPr>
      <w:r w:rsidRPr="00AD2E34">
        <w:rPr>
          <w:b/>
        </w:rPr>
        <w:t>2.2</w:t>
      </w:r>
      <w:r w:rsidRPr="00AD2E34">
        <w:rPr>
          <w:b/>
        </w:rPr>
        <w:tab/>
      </w:r>
      <w:r>
        <w:rPr>
          <w:b/>
        </w:rPr>
        <w:t>Информационные сети</w:t>
      </w:r>
      <w:r>
        <w:t xml:space="preserve"> </w:t>
      </w:r>
    </w:p>
    <w:p w:rsidR="007E4009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 w:rsidRPr="00140276">
        <w:t>Модель OSI. Протоколы TCP, IP.</w:t>
      </w:r>
      <w:r w:rsidRPr="00DA3DDB">
        <w:t xml:space="preserve"> </w:t>
      </w:r>
      <w:r>
        <w:t xml:space="preserve">Стек протоколов </w:t>
      </w:r>
      <w:r w:rsidRPr="007E4009">
        <w:rPr>
          <w:i/>
        </w:rPr>
        <w:t>TCP/IP</w:t>
      </w:r>
      <w:r>
        <w:t xml:space="preserve"> (связь с уровнями модели </w:t>
      </w:r>
      <w:r w:rsidRPr="007E4009">
        <w:rPr>
          <w:i/>
        </w:rPr>
        <w:t>OSI</w:t>
      </w:r>
      <w:r>
        <w:t>; назначение и функции протоколов).</w:t>
      </w:r>
      <w:r w:rsidR="007E4009">
        <w:t xml:space="preserve"> 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Коммутация в информационных сетях (коммутация каналов, пакетов,</w:t>
      </w:r>
      <w:r w:rsidR="007E4009">
        <w:t xml:space="preserve"> сообщений; </w:t>
      </w:r>
      <w:r>
        <w:t>примеры использования этих видов коммутации в информационных сетях).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 xml:space="preserve">Технология </w:t>
      </w:r>
      <w:proofErr w:type="spellStart"/>
      <w:r w:rsidRPr="007E4009">
        <w:rPr>
          <w:i/>
        </w:rPr>
        <w:t>Ethernet</w:t>
      </w:r>
      <w:proofErr w:type="spellEnd"/>
      <w:r>
        <w:t>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Коммуникационное оборудование информационных сетей (виды и назначение оборудования; связь с уровнями модели</w:t>
      </w:r>
      <w:r w:rsidRPr="007E4009">
        <w:rPr>
          <w:i/>
        </w:rPr>
        <w:t xml:space="preserve"> OSI</w:t>
      </w:r>
      <w:r>
        <w:t>).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Адресация в информационных сетях (виды адресации, конвертация адресов; классификация сетей по адресу).</w:t>
      </w:r>
      <w:r w:rsidRPr="00DA3DDB">
        <w:t xml:space="preserve"> </w:t>
      </w:r>
      <w:r>
        <w:t>Взаимодействие процессов в информационных сетях (использование сокетов, портов для организации взаимодействия).</w:t>
      </w:r>
    </w:p>
    <w:p w:rsidR="001C3C12" w:rsidRDefault="001C3C12" w:rsidP="007E4009">
      <w:pPr>
        <w:tabs>
          <w:tab w:val="left" w:pos="567"/>
        </w:tabs>
        <w:ind w:left="567" w:hanging="425"/>
        <w:jc w:val="both"/>
        <w:rPr>
          <w:b/>
        </w:rPr>
      </w:pPr>
    </w:p>
    <w:p w:rsidR="001C3C12" w:rsidRPr="00AD2E34" w:rsidRDefault="001C3C12" w:rsidP="001C3C12">
      <w:pPr>
        <w:tabs>
          <w:tab w:val="left" w:pos="426"/>
        </w:tabs>
        <w:jc w:val="both"/>
      </w:pPr>
      <w:r w:rsidRPr="00AD2E34">
        <w:rPr>
          <w:b/>
        </w:rPr>
        <w:t>2.3</w:t>
      </w:r>
      <w:r w:rsidRPr="00AD2E34">
        <w:rPr>
          <w:b/>
        </w:rPr>
        <w:tab/>
      </w:r>
      <w:r>
        <w:rPr>
          <w:b/>
          <w:lang w:val="en-US"/>
        </w:rPr>
        <w:t>Web</w:t>
      </w:r>
      <w:r>
        <w:rPr>
          <w:b/>
        </w:rPr>
        <w:t>-программирование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Структура </w:t>
      </w:r>
      <w:r w:rsidRPr="007E4009">
        <w:rPr>
          <w:i/>
          <w:lang w:val="en-US"/>
        </w:rPr>
        <w:t>HTML</w:t>
      </w:r>
      <w:r>
        <w:t>-документа. Тэги логического и физического форматирования текста.</w:t>
      </w:r>
      <w:r w:rsidRPr="00397D7E">
        <w:t xml:space="preserve"> </w:t>
      </w:r>
      <w:r>
        <w:t xml:space="preserve">Организация ссылок в </w:t>
      </w:r>
      <w:r w:rsidRPr="007E4009">
        <w:rPr>
          <w:i/>
          <w:lang w:val="en-US"/>
        </w:rPr>
        <w:t>HTML</w:t>
      </w:r>
      <w:r>
        <w:t>-документе на другие файлы и документы.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Маркированные, нумерованные списки в </w:t>
      </w:r>
      <w:r w:rsidRPr="007E4009">
        <w:rPr>
          <w:i/>
          <w:lang w:val="en-US"/>
        </w:rPr>
        <w:t>HTML</w:t>
      </w:r>
      <w:r>
        <w:t>. Вложенные списки.</w:t>
      </w:r>
      <w:r w:rsidRPr="00397D7E">
        <w:t xml:space="preserve"> </w:t>
      </w:r>
      <w:r>
        <w:t>Создание таблиц, форматирование данных внутри таблицы.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Каскадные таблицы стилей. Встраивание таблиц стилей в документ, группирование и наследование, селекторы, </w:t>
      </w:r>
      <w:proofErr w:type="spellStart"/>
      <w:r>
        <w:t>псевдоклассы</w:t>
      </w:r>
      <w:proofErr w:type="spellEnd"/>
      <w:r>
        <w:t>. Применение таблиц стилей.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Язык создания сценариев </w:t>
      </w:r>
      <w:r w:rsidRPr="007E4009">
        <w:rPr>
          <w:i/>
          <w:lang w:val="en-US"/>
        </w:rPr>
        <w:t>JavaScript</w:t>
      </w:r>
      <w:r>
        <w:t xml:space="preserve">. Размещение операторов языка на странице. Процедуры </w:t>
      </w:r>
      <w:r w:rsidRPr="007E4009">
        <w:rPr>
          <w:i/>
          <w:lang w:val="en-US"/>
        </w:rPr>
        <w:t>JavaScript</w:t>
      </w:r>
      <w:r>
        <w:t xml:space="preserve">. </w:t>
      </w:r>
    </w:p>
    <w:p w:rsidR="001C3C12" w:rsidRPr="0009242A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>Вызов процедуры обработки событий.</w:t>
      </w:r>
      <w:r w:rsidRPr="00397D7E">
        <w:t xml:space="preserve"> </w:t>
      </w:r>
      <w:r>
        <w:t xml:space="preserve">Стандартные объекты и функции </w:t>
      </w:r>
      <w:proofErr w:type="spellStart"/>
      <w:r>
        <w:t>JavaScript</w:t>
      </w:r>
      <w:proofErr w:type="spellEnd"/>
      <w:r>
        <w:t xml:space="preserve">. Модель </w:t>
      </w:r>
      <w:r w:rsidRPr="007E4009">
        <w:rPr>
          <w:lang w:val="en-US"/>
        </w:rPr>
        <w:t>DOM</w:t>
      </w:r>
      <w:r w:rsidRPr="0009242A">
        <w:t>.</w:t>
      </w:r>
    </w:p>
    <w:p w:rsidR="004927CD" w:rsidRPr="00244E07" w:rsidRDefault="004927CD" w:rsidP="001C3C12">
      <w:pPr>
        <w:jc w:val="both"/>
        <w:rPr>
          <w:b/>
        </w:rPr>
      </w:pPr>
    </w:p>
    <w:p w:rsidR="001C3C12" w:rsidRPr="00DA3DDB" w:rsidRDefault="001C3C12" w:rsidP="001C3C12">
      <w:pPr>
        <w:tabs>
          <w:tab w:val="left" w:pos="426"/>
        </w:tabs>
        <w:jc w:val="both"/>
        <w:rPr>
          <w:b/>
        </w:rPr>
      </w:pPr>
      <w:r w:rsidRPr="00DA3DDB">
        <w:rPr>
          <w:b/>
        </w:rPr>
        <w:t>2.4</w:t>
      </w:r>
      <w:r w:rsidRPr="00DA3DDB">
        <w:rPr>
          <w:b/>
        </w:rPr>
        <w:tab/>
        <w:t>Базы данных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 xml:space="preserve">Понятие базы данных, системы баз данных, системы управления базами данных. 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>Модель данных «сущность – связь»: назначение, основные характеристики, структурные и целостные компоненты.</w:t>
      </w:r>
    </w:p>
    <w:p w:rsidR="001C3C12" w:rsidRPr="00244E07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>
        <w:t>Реляционная модель данных</w:t>
      </w:r>
      <w:r w:rsidRPr="004D37B4">
        <w:t>.</w:t>
      </w:r>
      <w:r w:rsidRPr="00DA3DDB">
        <w:t xml:space="preserve"> Понятие схемы отношения. Представление ограничений целостности средствами реляционной модели данных.</w:t>
      </w:r>
      <w:r w:rsidRPr="004D37B4">
        <w:t xml:space="preserve"> </w:t>
      </w:r>
      <w:r w:rsidRPr="00DA3DDB">
        <w:t>Реляционная алгебра и реляционное исчисление.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>
        <w:t>Язык SQL</w:t>
      </w:r>
      <w:r w:rsidRPr="00DA3DDB">
        <w:t>. Средства языка для описания структуры базы данных и ограничений целостности; для модификации данных и формирования запросов к данным.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>Проектирование реляционной базы данных. Функциональные зависимости, декомпозиция отношений. Понятие нормализации отношений. Нормальные формы.</w:t>
      </w:r>
    </w:p>
    <w:p w:rsidR="001C3C12" w:rsidRDefault="001C3C12" w:rsidP="001C3C12">
      <w:pPr>
        <w:jc w:val="both"/>
        <w:rPr>
          <w:b/>
        </w:rPr>
      </w:pPr>
    </w:p>
    <w:p w:rsidR="001C3C12" w:rsidRPr="004D37B4" w:rsidRDefault="001C3C12" w:rsidP="001C3C12">
      <w:pPr>
        <w:tabs>
          <w:tab w:val="left" w:pos="426"/>
        </w:tabs>
        <w:jc w:val="both"/>
        <w:rPr>
          <w:b/>
        </w:rPr>
      </w:pPr>
      <w:r w:rsidRPr="004D37B4">
        <w:rPr>
          <w:b/>
        </w:rPr>
        <w:t>2.5</w:t>
      </w:r>
      <w:r w:rsidRPr="004D37B4">
        <w:rPr>
          <w:b/>
        </w:rPr>
        <w:tab/>
        <w:t>Операционные системы</w:t>
      </w:r>
    </w:p>
    <w:p w:rsidR="001C3C12" w:rsidRPr="00F346A7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Назначение и функции операционных систем (ОС).</w:t>
      </w:r>
      <w:r w:rsidRPr="00F346A7">
        <w:t xml:space="preserve"> </w:t>
      </w:r>
      <w:r w:rsidRPr="004D37B4">
        <w:t>Классификация операционных систем.</w:t>
      </w:r>
    </w:p>
    <w:p w:rsidR="001C3C12" w:rsidRPr="004D37B4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Модульная структура построения ОС и их переносимость.</w:t>
      </w:r>
    </w:p>
    <w:p w:rsidR="001C3C12" w:rsidRPr="004D37B4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Управление процессором. Понятие процесса и ядра. Сегментация виртуального адресного пространства процесса.</w:t>
      </w:r>
    </w:p>
    <w:p w:rsidR="001C3C12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>2.6</w:t>
      </w:r>
      <w:r>
        <w:rPr>
          <w:b/>
        </w:rPr>
        <w:tab/>
        <w:t xml:space="preserve">Проектирование информационных систем 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Подходы к проектированию автоматизированных информационных систем. Концептуальное проектирование. Технологии </w:t>
      </w:r>
      <w:r w:rsidRPr="007E4009">
        <w:rPr>
          <w:i/>
          <w:lang w:val="en-US"/>
        </w:rPr>
        <w:t>CASE</w:t>
      </w:r>
      <w:r>
        <w:t xml:space="preserve"> и </w:t>
      </w:r>
      <w:r w:rsidRPr="007E4009">
        <w:rPr>
          <w:i/>
          <w:lang w:val="en-US"/>
        </w:rPr>
        <w:t>CALS</w:t>
      </w:r>
      <w:r>
        <w:t>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>Жизненный цикл сложных технических и информационных систем. Стандарты жизненного цикла. Модели полного жизненного цикла.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Метод функционального моделирования </w:t>
      </w:r>
      <w:r w:rsidRPr="007E4009">
        <w:rPr>
          <w:i/>
          <w:lang w:val="en-US"/>
        </w:rPr>
        <w:t>SADT</w:t>
      </w:r>
      <w:r w:rsidRPr="007E4009">
        <w:rPr>
          <w:i/>
        </w:rPr>
        <w:t xml:space="preserve"> (</w:t>
      </w:r>
      <w:r w:rsidRPr="007E4009">
        <w:rPr>
          <w:i/>
          <w:lang w:val="en-US"/>
        </w:rPr>
        <w:t>IDEF</w:t>
      </w:r>
      <w:r w:rsidRPr="007E4009">
        <w:rPr>
          <w:i/>
        </w:rPr>
        <w:t>0).</w:t>
      </w:r>
      <w:r>
        <w:t xml:space="preserve"> Построение иерархии диаграмм.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Диаграммы потоков данных </w:t>
      </w:r>
      <w:r w:rsidRPr="007E4009">
        <w:rPr>
          <w:i/>
        </w:rPr>
        <w:t>(</w:t>
      </w:r>
      <w:r w:rsidRPr="007E4009">
        <w:rPr>
          <w:i/>
          <w:lang w:val="en-US"/>
        </w:rPr>
        <w:t>DFD</w:t>
      </w:r>
      <w:r w:rsidRPr="007E4009">
        <w:rPr>
          <w:i/>
        </w:rPr>
        <w:t>).</w:t>
      </w:r>
      <w:r>
        <w:t xml:space="preserve"> Построение иерархии диаграмм потоков данных.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>Структурный подход к проектированию информационных систем. Принципы структурного подхода.</w:t>
      </w:r>
    </w:p>
    <w:p w:rsidR="001C3C12" w:rsidRPr="00AD2E34" w:rsidRDefault="001C3C12" w:rsidP="001C3C12">
      <w:pPr>
        <w:tabs>
          <w:tab w:val="left" w:pos="426"/>
        </w:tabs>
        <w:jc w:val="both"/>
      </w:pPr>
    </w:p>
    <w:p w:rsidR="001C3C12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t>2.7</w:t>
      </w:r>
      <w:r>
        <w:rPr>
          <w:b/>
        </w:rPr>
        <w:tab/>
        <w:t>Корпоративные информационные системы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Корпоративная сеть, характеристики. Архитектура КС, подходы и принципы построения корпоративной сети.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proofErr w:type="gramStart"/>
      <w:r>
        <w:t>Основные архитектуры КИС (Архитектура Клиент-Сервер.</w:t>
      </w:r>
      <w:proofErr w:type="gramEnd"/>
      <w:r>
        <w:t xml:space="preserve"> </w:t>
      </w:r>
      <w:proofErr w:type="gramStart"/>
      <w:r>
        <w:t xml:space="preserve">Архитектура </w:t>
      </w:r>
      <w:proofErr w:type="spellStart"/>
      <w:r w:rsidRPr="007E4009">
        <w:rPr>
          <w:i/>
        </w:rPr>
        <w:t>Internet-Intranet</w:t>
      </w:r>
      <w:proofErr w:type="spellEnd"/>
      <w:r>
        <w:t>)</w:t>
      </w:r>
      <w:r w:rsidRPr="00B80866">
        <w:t>.</w:t>
      </w:r>
      <w:proofErr w:type="gramEnd"/>
      <w:r w:rsidRPr="00B80866">
        <w:t xml:space="preserve"> </w:t>
      </w:r>
      <w:r>
        <w:t>Компоненты. Преимущества и недостатки.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Основные методологии организации КИС (</w:t>
      </w:r>
      <w:r w:rsidRPr="007E4009">
        <w:rPr>
          <w:lang w:val="en-US"/>
        </w:rPr>
        <w:t>MRP</w:t>
      </w:r>
      <w:r w:rsidRPr="0009242A">
        <w:t xml:space="preserve">, </w:t>
      </w:r>
      <w:r w:rsidRPr="007E4009">
        <w:rPr>
          <w:lang w:val="en-US"/>
        </w:rPr>
        <w:t>MRPII</w:t>
      </w:r>
      <w:r>
        <w:t xml:space="preserve">, </w:t>
      </w:r>
      <w:r w:rsidRPr="007E4009">
        <w:rPr>
          <w:lang w:val="en-US"/>
        </w:rPr>
        <w:t>ERP</w:t>
      </w:r>
      <w:r w:rsidRPr="0009242A">
        <w:t xml:space="preserve">, </w:t>
      </w:r>
      <w:r w:rsidRPr="007E4009">
        <w:rPr>
          <w:lang w:val="en-US"/>
        </w:rPr>
        <w:t>CRM</w:t>
      </w:r>
      <w:r w:rsidRPr="0009242A">
        <w:t xml:space="preserve">, </w:t>
      </w:r>
      <w:r w:rsidRPr="007E4009">
        <w:rPr>
          <w:lang w:val="en-US"/>
        </w:rPr>
        <w:t>CSRP</w:t>
      </w:r>
      <w:r w:rsidRPr="0009242A">
        <w:t>)</w:t>
      </w:r>
      <w:r>
        <w:t>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Корпоративная информационная система как объект проектирования. Этап системного анализа и проектирования. Особенности, характерные для крупных проектов корпоративных информационных систем.</w:t>
      </w:r>
    </w:p>
    <w:p w:rsidR="001C3C12" w:rsidRPr="007E4009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color w:val="4A442A" w:themeColor="background2" w:themeShade="40"/>
        </w:rPr>
      </w:pPr>
      <w:r w:rsidRPr="007E4009">
        <w:t>КИС</w:t>
      </w:r>
      <w:r w:rsidR="007E4009">
        <w:t>:</w:t>
      </w:r>
      <w:r w:rsidRPr="007E4009">
        <w:t xml:space="preserve"> </w:t>
      </w:r>
      <w:r w:rsidRPr="007E4009">
        <w:rPr>
          <w:lang w:eastAsia="en-US"/>
        </w:rPr>
        <w:t>основные компоненты.</w:t>
      </w:r>
    </w:p>
    <w:p w:rsidR="001C3C12" w:rsidRPr="00AD2E34" w:rsidRDefault="001C3C12" w:rsidP="001C3C12">
      <w:pPr>
        <w:tabs>
          <w:tab w:val="left" w:pos="426"/>
        </w:tabs>
        <w:jc w:val="both"/>
      </w:pPr>
    </w:p>
    <w:p w:rsidR="001C3C12" w:rsidRPr="0055056A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t>2.8</w:t>
      </w:r>
      <w:r>
        <w:rPr>
          <w:b/>
        </w:rPr>
        <w:tab/>
        <w:t>Геоинформационные системы</w:t>
      </w:r>
      <w:r w:rsidRPr="0055056A">
        <w:rPr>
          <w:b/>
        </w:rPr>
        <w:t xml:space="preserve"> </w:t>
      </w:r>
      <w:r>
        <w:rPr>
          <w:b/>
        </w:rPr>
        <w:t>и поддержка принятия решений</w:t>
      </w:r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Геоинформационные системы (определение, области применения). Карты: определение, особенности, свойства и элементы. Математическая основа карты: </w:t>
      </w:r>
      <w:proofErr w:type="spellStart"/>
      <w:r>
        <w:t>референц</w:t>
      </w:r>
      <w:proofErr w:type="spellEnd"/>
      <w:r>
        <w:t xml:space="preserve">-эллипсоид, масштаб (виды масштабов, предельная точность), картографическая проекция, координатные сетки. </w:t>
      </w:r>
    </w:p>
    <w:p w:rsidR="001C3C12" w:rsidRPr="00244E07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Искажения в картографических проекциях, классификация картографических проекций по типу искажений и виду картографической сетки. Сущность и факторы генерализации</w:t>
      </w:r>
      <w:r w:rsidRPr="006F72E0">
        <w:t xml:space="preserve">, </w:t>
      </w:r>
      <w:r>
        <w:t xml:space="preserve">виды генерализации. </w:t>
      </w:r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gramStart"/>
      <w:r>
        <w:t>Модели данны</w:t>
      </w:r>
      <w:r w:rsidR="007E4009">
        <w:t xml:space="preserve">х в ГИС: растровая, векторная, </w:t>
      </w:r>
      <w:r w:rsidRPr="007E4009">
        <w:rPr>
          <w:i/>
        </w:rPr>
        <w:t>TIN</w:t>
      </w:r>
      <w:r>
        <w:t xml:space="preserve">-модель. </w:t>
      </w:r>
      <w:proofErr w:type="gramEnd"/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Пространственные данные в геоинформационных системах: источники, послойное представление</w:t>
      </w:r>
      <w:r w:rsidRPr="0055056A">
        <w:t>;</w:t>
      </w:r>
      <w:r>
        <w:t xml:space="preserve"> методы интерполяции и  пространственного анализа данных.</w:t>
      </w:r>
    </w:p>
    <w:p w:rsidR="004927CD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Многокритериальный анализ решений (МКАР): базовые понятия, классы задач МКАР, этапы р</w:t>
      </w:r>
      <w:r w:rsidR="004927CD">
        <w:t>ешения многокритериальных задач.</w:t>
      </w:r>
    </w:p>
    <w:p w:rsidR="004927CD" w:rsidRDefault="004927CD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gramStart"/>
      <w:r>
        <w:t>Парето-оптимальные</w:t>
      </w:r>
      <w:proofErr w:type="gramEnd"/>
      <w:r>
        <w:t xml:space="preserve"> решения: базовые понятия, примеры.</w:t>
      </w:r>
    </w:p>
    <w:p w:rsidR="00F22AB4" w:rsidRPr="00906E3C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Методы многокритериального анализа решений (МКАР)</w:t>
      </w:r>
      <w:r w:rsidR="00F22AB4" w:rsidRPr="00F22AB4">
        <w:t xml:space="preserve"> </w:t>
      </w:r>
      <w:r w:rsidR="00F22AB4">
        <w:t>на основе функций ценности/полезности (</w:t>
      </w:r>
      <w:r w:rsidR="00F22AB4" w:rsidRPr="007E4009">
        <w:rPr>
          <w:lang w:val="en-US"/>
        </w:rPr>
        <w:t>MAVT</w:t>
      </w:r>
      <w:r w:rsidR="00F22AB4" w:rsidRPr="00F22AB4">
        <w:t xml:space="preserve">, </w:t>
      </w:r>
      <w:r w:rsidR="00F22AB4" w:rsidRPr="007E4009">
        <w:rPr>
          <w:lang w:val="en-US"/>
        </w:rPr>
        <w:t>MAUT</w:t>
      </w:r>
      <w:r w:rsidR="00906E3C">
        <w:t>)</w:t>
      </w:r>
      <w:r w:rsidR="00906E3C" w:rsidRPr="00906E3C">
        <w:t xml:space="preserve">: </w:t>
      </w:r>
      <w:r w:rsidR="00906E3C">
        <w:t>основные понятия.</w:t>
      </w:r>
    </w:p>
    <w:p w:rsidR="00F22AB4" w:rsidRPr="00F22AB4" w:rsidRDefault="00F22AB4" w:rsidP="007E4009">
      <w:pPr>
        <w:tabs>
          <w:tab w:val="left" w:pos="426"/>
        </w:tabs>
        <w:jc w:val="both"/>
      </w:pPr>
    </w:p>
    <w:p w:rsidR="001C3C12" w:rsidRDefault="001C3C12" w:rsidP="003B6ECB">
      <w:pPr>
        <w:tabs>
          <w:tab w:val="left" w:pos="426"/>
        </w:tabs>
        <w:jc w:val="both"/>
      </w:pPr>
    </w:p>
    <w:p w:rsidR="002C7A07" w:rsidRDefault="001C3C12">
      <w:pPr>
        <w:widowControl/>
        <w:spacing w:after="200" w:line="276" w:lineRule="auto"/>
        <w:rPr>
          <w:b/>
        </w:rPr>
      </w:pPr>
      <w:r>
        <w:br w:type="page"/>
      </w:r>
    </w:p>
    <w:p w:rsidR="00A5748F" w:rsidRPr="00133915" w:rsidRDefault="00A5748F" w:rsidP="00A5748F">
      <w:pPr>
        <w:ind w:left="567" w:hanging="283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РЕКОМЕНДУЕМАЯ ЛИТЕРАТУРА</w:t>
      </w:r>
    </w:p>
    <w:p w:rsidR="00A5748F" w:rsidRPr="00133915" w:rsidRDefault="00A5748F" w:rsidP="00A5748F">
      <w:pPr>
        <w:ind w:left="567" w:hanging="283"/>
        <w:rPr>
          <w:b/>
        </w:rPr>
      </w:pP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Вендров</w:t>
      </w:r>
      <w:proofErr w:type="spellEnd"/>
      <w:r>
        <w:t xml:space="preserve"> А.М. CASE-технологии. Современные методы и средства проектирования информационных систем. — М.: Финансы и статистика, 1998;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Калянов</w:t>
      </w:r>
      <w:proofErr w:type="spellEnd"/>
      <w:r>
        <w:t xml:space="preserve"> Г.Н. CASE–технологии: Консалтинг в автоматизации бизнес–процессов. — М.: Горячая линия – Телеком, 2000;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Новоженов</w:t>
      </w:r>
      <w:proofErr w:type="spellEnd"/>
      <w:r>
        <w:t xml:space="preserve"> Ю.В. Объектно-ориентированные технологии разработки сложных программных систем. — М., 1996;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Фридман А.Л. Основы </w:t>
      </w:r>
      <w:proofErr w:type="spellStart"/>
      <w:r>
        <w:t>объектно</w:t>
      </w:r>
      <w:proofErr w:type="spellEnd"/>
      <w:r>
        <w:t>–ориентированной разработки программных систем. — М.: Финансы и статистика, 2000;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Вендров</w:t>
      </w:r>
      <w:proofErr w:type="spellEnd"/>
      <w:r>
        <w:t xml:space="preserve"> А.М. Проектирование программного обеспечения экономических информационных систем: Учебник. – М.: Финансы и статистика, 2002. – 352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Смирнова Г.Н. и др. Проектирование экономических информационных систем: Учебник/ </w:t>
      </w:r>
      <w:proofErr w:type="spellStart"/>
      <w:r>
        <w:t>Г.Н.Смирнова</w:t>
      </w:r>
      <w:proofErr w:type="spellEnd"/>
      <w:r>
        <w:t xml:space="preserve">, </w:t>
      </w:r>
      <w:proofErr w:type="spellStart"/>
      <w:r>
        <w:t>А.А.Сорокин</w:t>
      </w:r>
      <w:proofErr w:type="spellEnd"/>
      <w:r>
        <w:t xml:space="preserve">, </w:t>
      </w:r>
      <w:proofErr w:type="spellStart"/>
      <w:r>
        <w:t>Ю.Ф.Тельнов</w:t>
      </w:r>
      <w:proofErr w:type="spellEnd"/>
      <w:r>
        <w:t xml:space="preserve">; Под ред. </w:t>
      </w:r>
      <w:proofErr w:type="spellStart"/>
      <w:r>
        <w:t>Ю.Ф.Тельнова</w:t>
      </w:r>
      <w:proofErr w:type="spellEnd"/>
      <w:r>
        <w:t>. – М.: Финансы и статистика, 2002. – 512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Пичугина И.А., </w:t>
      </w:r>
      <w:proofErr w:type="spellStart"/>
      <w:r>
        <w:t>Яцало</w:t>
      </w:r>
      <w:proofErr w:type="spellEnd"/>
      <w:r>
        <w:t xml:space="preserve"> Б.И. </w:t>
      </w:r>
      <w:r w:rsidRPr="007E4009">
        <w:rPr>
          <w:color w:val="000000"/>
        </w:rPr>
        <w:t>Геоинформационные системы и основы картографирования</w:t>
      </w:r>
      <w:r>
        <w:t>: Учебное пособие по курсу «Геоинформационные системы». Ч.1. – Обнинск: ИАТЭ, 2005. –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Пичугина И.А., </w:t>
      </w:r>
      <w:proofErr w:type="spellStart"/>
      <w:r>
        <w:t>Яцало</w:t>
      </w:r>
      <w:proofErr w:type="spellEnd"/>
      <w:r>
        <w:t xml:space="preserve"> Б.И. Геоинформационные системы: Учебное пособие по курсу «Геоинформационные системы». Ч.2. </w:t>
      </w:r>
      <w:r>
        <w:softHyphen/>
        <w:t>– Обнинск: ИАТЭ, 2005. –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А. М. </w:t>
      </w:r>
      <w:proofErr w:type="spellStart"/>
      <w:r>
        <w:t>Берлянт</w:t>
      </w:r>
      <w:proofErr w:type="spellEnd"/>
      <w:r>
        <w:t>. Картография: Учебник для вузов. М.: Аспект Пресс, 2001. -336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И.К.Лурье</w:t>
      </w:r>
      <w:proofErr w:type="spellEnd"/>
      <w:r>
        <w:t xml:space="preserve">. Основы геоинформатики и создание ГИС. Дистанционное зондирование и географические информационные системы. Часть 1./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</w:t>
      </w:r>
      <w:proofErr w:type="spellStart"/>
      <w:r>
        <w:t>А.М.Берлянта</w:t>
      </w:r>
      <w:proofErr w:type="spellEnd"/>
      <w:r>
        <w:t xml:space="preserve">. </w:t>
      </w:r>
      <w:r>
        <w:br/>
        <w:t>М.: ООО "ИНЭКС-92", 2002. 140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Мирзеабасов О.А. Методы разработки программного обеспечения: Учебное пособие по курсу «Технология программирования». - Обнинск: ИАТЭ, 2006. - 80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Иванова Г.С. Технология программирования. – М.: Издательство </w:t>
      </w:r>
      <w:proofErr w:type="spellStart"/>
      <w:r>
        <w:t>КноРус</w:t>
      </w:r>
      <w:proofErr w:type="spellEnd"/>
      <w:r>
        <w:t>, 2011;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Компьютерные сети. Принципы, технологии, протоколы. – СПб: Питер, 2000. – 672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Сетевые операционные системы. – СПб: Питер, 2001. – 538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Закер</w:t>
      </w:r>
      <w:proofErr w:type="spellEnd"/>
      <w:r>
        <w:t xml:space="preserve"> К. Компьютерные сети: Модернизация и поиск неисправносте</w:t>
      </w:r>
      <w:proofErr w:type="gramStart"/>
      <w:r>
        <w:t>й-</w:t>
      </w:r>
      <w:proofErr w:type="gramEnd"/>
      <w:r>
        <w:t xml:space="preserve"> СПб: БХВ, 2002 – 1008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Стивенс</w:t>
      </w:r>
      <w:proofErr w:type="spellEnd"/>
      <w:r>
        <w:t xml:space="preserve"> У. Р. </w:t>
      </w:r>
      <w:r>
        <w:rPr>
          <w:lang w:val="en-US"/>
        </w:rPr>
        <w:t>Unix</w:t>
      </w:r>
      <w:r>
        <w:t>: Разработка сетевых приложений – СПб: Питер, 2003 – 1088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Стивенс</w:t>
      </w:r>
      <w:proofErr w:type="spellEnd"/>
      <w:r>
        <w:t xml:space="preserve"> У. Р. Протоколы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>. Практическое руководство. – СПб: Питер, 2003 – 672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r>
        <w:t>Столингс В. Компьютерные сети: Протоколы и технологии интернета – СПб: Питер, 2005 г.;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Пауэл</w:t>
      </w:r>
      <w:proofErr w:type="spellEnd"/>
      <w:r>
        <w:t xml:space="preserve"> Т.А. Полное руководство по </w:t>
      </w:r>
      <w:r w:rsidRPr="007E4009">
        <w:rPr>
          <w:lang w:val="en-US"/>
        </w:rPr>
        <w:t>HTML</w:t>
      </w:r>
      <w:r>
        <w:t xml:space="preserve"> / Пер. с англ. </w:t>
      </w:r>
      <w:proofErr w:type="spellStart"/>
      <w:r>
        <w:t>А.В.Качанов</w:t>
      </w:r>
      <w:proofErr w:type="spellEnd"/>
      <w:r>
        <w:t>;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</w:t>
      </w:r>
      <w:proofErr w:type="spellStart"/>
      <w:r>
        <w:t>М.В.Драко</w:t>
      </w:r>
      <w:proofErr w:type="spellEnd"/>
      <w:r>
        <w:t>. – Мн.: ООО «Попурри», 2001. – 912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Уилтон</w:t>
      </w:r>
      <w:proofErr w:type="spellEnd"/>
      <w:r>
        <w:t xml:space="preserve"> П. </w:t>
      </w:r>
      <w:r w:rsidRPr="007E4009">
        <w:rPr>
          <w:lang w:val="en-US"/>
        </w:rPr>
        <w:t>JavaScript</w:t>
      </w:r>
      <w:r>
        <w:t>. Основы. – Пер. с англ. – СПб: Символ-Плюс, 2002.-1056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Хортсман</w:t>
      </w:r>
      <w:proofErr w:type="spellEnd"/>
      <w:r>
        <w:t xml:space="preserve"> К.С., </w:t>
      </w:r>
      <w:proofErr w:type="spellStart"/>
      <w:r>
        <w:t>Корнелл</w:t>
      </w:r>
      <w:proofErr w:type="spellEnd"/>
      <w:r>
        <w:t xml:space="preserve"> Г.  Библиотека профессионала. </w:t>
      </w:r>
      <w:r w:rsidRPr="007E4009">
        <w:rPr>
          <w:lang w:val="en-US"/>
        </w:rPr>
        <w:t>Java</w:t>
      </w:r>
      <w:r>
        <w:t xml:space="preserve"> 2. Том 1. Основы</w:t>
      </w:r>
      <w:proofErr w:type="gramStart"/>
      <w:r>
        <w:t xml:space="preserve">.: </w:t>
      </w:r>
      <w:proofErr w:type="gramEnd"/>
      <w:r>
        <w:t>Пер. с англ. – М.: Издательский дом «Вильямс», 2003. – 848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Гилмор</w:t>
      </w:r>
      <w:proofErr w:type="spellEnd"/>
      <w:r>
        <w:t xml:space="preserve">. </w:t>
      </w:r>
      <w:r w:rsidRPr="007E4009">
        <w:rPr>
          <w:lang w:val="en-US"/>
        </w:rPr>
        <w:t>B</w:t>
      </w:r>
      <w:r>
        <w:t xml:space="preserve">. </w:t>
      </w:r>
      <w:r w:rsidRPr="007E4009">
        <w:rPr>
          <w:lang w:val="en-US"/>
        </w:rPr>
        <w:t>PHP</w:t>
      </w:r>
      <w:r>
        <w:t>4. Учебный курс. – СПб</w:t>
      </w:r>
      <w:proofErr w:type="gramStart"/>
      <w:r>
        <w:t xml:space="preserve">.: </w:t>
      </w:r>
      <w:proofErr w:type="gramEnd"/>
      <w:r>
        <w:t>Питер, 2001. – 352 с.;</w:t>
      </w:r>
    </w:p>
    <w:p w:rsidR="00A5748F" w:rsidRDefault="00A5748F" w:rsidP="007E4009">
      <w:pPr>
        <w:pStyle w:val="BodyText31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Аргерих</w:t>
      </w:r>
      <w:proofErr w:type="spellEnd"/>
      <w:r>
        <w:rPr>
          <w:sz w:val="24"/>
          <w:szCs w:val="24"/>
        </w:rPr>
        <w:t xml:space="preserve"> Л. И др. Профессиональное </w:t>
      </w:r>
      <w:r>
        <w:rPr>
          <w:sz w:val="24"/>
          <w:szCs w:val="24"/>
          <w:lang w:val="en-US"/>
        </w:rPr>
        <w:t>PHP</w:t>
      </w:r>
      <w:r>
        <w:rPr>
          <w:sz w:val="24"/>
          <w:szCs w:val="24"/>
        </w:rPr>
        <w:t xml:space="preserve"> программирование, 2-е издание. – Пер. с англ. – СПб: Символ-Плюс, 2003. – 1048 с. 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Гуров В.В., </w:t>
      </w:r>
      <w:proofErr w:type="spellStart"/>
      <w:r>
        <w:t>Чуканов</w:t>
      </w:r>
      <w:proofErr w:type="spellEnd"/>
      <w:r>
        <w:t xml:space="preserve"> В.О. Основы теории и организации ЭВМ. – М.: Интернет-университет информационных технологий; БИНОМ. Лаборатория знаний, 2009. – 272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Компьютерные сети. Принципы, технологии, протоколы. – СПб: Питер, 2010. – 918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Иванов М.А., Чугунков И.В. Криптографические методы защиты информации в компьютерных системах и сетях: Учебное пособие</w:t>
      </w:r>
      <w:proofErr w:type="gramStart"/>
      <w:r>
        <w:t xml:space="preserve"> / П</w:t>
      </w:r>
      <w:proofErr w:type="gramEnd"/>
      <w:r>
        <w:t>од ред. М.А. Иванова. – М.: НИЯУ МИФИ, 2012. – 400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lastRenderedPageBreak/>
        <w:t xml:space="preserve">Х.М. </w:t>
      </w:r>
      <w:proofErr w:type="spellStart"/>
      <w:r>
        <w:t>Дейтел</w:t>
      </w:r>
      <w:proofErr w:type="spellEnd"/>
      <w:r>
        <w:t xml:space="preserve">, </w:t>
      </w:r>
      <w:proofErr w:type="spellStart"/>
      <w:r>
        <w:t>П.Дж</w:t>
      </w:r>
      <w:proofErr w:type="spellEnd"/>
      <w:r>
        <w:t xml:space="preserve">. </w:t>
      </w:r>
      <w:proofErr w:type="spellStart"/>
      <w:r>
        <w:t>Дейтел</w:t>
      </w:r>
      <w:proofErr w:type="spellEnd"/>
      <w:r>
        <w:t>. Как программировать на</w:t>
      </w:r>
      <w:proofErr w:type="gramStart"/>
      <w:r>
        <w:t xml:space="preserve"> С</w:t>
      </w:r>
      <w:proofErr w:type="gramEnd"/>
      <w:r>
        <w:t>++. 3-е изд. – М.: ЗАО «Издательство БИНОМ», 1998, 2001.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Брауде Э.Д. Технология разработки программного обеспечения. – СПб</w:t>
      </w:r>
      <w:proofErr w:type="gramStart"/>
      <w:r>
        <w:t xml:space="preserve">.: </w:t>
      </w:r>
      <w:proofErr w:type="gramEnd"/>
      <w:r>
        <w:t>Питер, 2004. – 656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Таненбаум</w:t>
      </w:r>
      <w:proofErr w:type="spellEnd"/>
      <w:r>
        <w:t xml:space="preserve"> Э. Современные операционные системы. – СПб</w:t>
      </w:r>
      <w:proofErr w:type="gramStart"/>
      <w:r>
        <w:t xml:space="preserve">.: </w:t>
      </w:r>
      <w:proofErr w:type="gramEnd"/>
      <w:r>
        <w:t>Питер, 2010. – 1040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А.Б. </w:t>
      </w:r>
      <w:proofErr w:type="spellStart"/>
      <w:r>
        <w:t>Вавренюк</w:t>
      </w:r>
      <w:proofErr w:type="spellEnd"/>
      <w:r>
        <w:t xml:space="preserve">, О.К. Курышева, С.В. </w:t>
      </w:r>
      <w:proofErr w:type="spellStart"/>
      <w:r>
        <w:t>Кутепов</w:t>
      </w:r>
      <w:proofErr w:type="spellEnd"/>
      <w:r>
        <w:t xml:space="preserve">, В.В. Макаров. Операционные системы. </w:t>
      </w:r>
      <w:proofErr w:type="gramStart"/>
      <w:r>
        <w:t>Основы UNIX (практическое руководство): учебное пособие (Высшее образование:</w:t>
      </w:r>
      <w:proofErr w:type="gramEnd"/>
      <w:r>
        <w:t xml:space="preserve"> </w:t>
      </w:r>
      <w:proofErr w:type="gramStart"/>
      <w:r>
        <w:t>Бакалавриат) – М.: ИНФРА-М, 2015. – 184 с.</w:t>
      </w:r>
      <w:proofErr w:type="gramEnd"/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Конноли</w:t>
      </w:r>
      <w:proofErr w:type="spellEnd"/>
      <w:r>
        <w:t xml:space="preserve"> Т., </w:t>
      </w:r>
      <w:proofErr w:type="spellStart"/>
      <w:r>
        <w:t>Бегг</w:t>
      </w:r>
      <w:proofErr w:type="spellEnd"/>
      <w:r>
        <w:t xml:space="preserve"> К., </w:t>
      </w:r>
      <w:proofErr w:type="spellStart"/>
      <w:r>
        <w:t>Страчан</w:t>
      </w:r>
      <w:proofErr w:type="spellEnd"/>
      <w:r>
        <w:t xml:space="preserve"> А. Базы данных: проектирование, реализация и сопровождение. Теория и практика. Уч. пос. – М.: Издательский дом «Вильямс», 2003. – 1120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Л.И. Шустова, </w:t>
      </w:r>
      <w:proofErr w:type="spellStart"/>
      <w:r>
        <w:t>О.В.Тараканов</w:t>
      </w:r>
      <w:proofErr w:type="spellEnd"/>
      <w:r>
        <w:t xml:space="preserve">. Базы данных: Учебник. – М.: ИНФРА-М, 2016. – 304 с. + доп. Материалы [Электронный ресурс; Режим доступа </w:t>
      </w:r>
      <w:hyperlink r:id="rId7" w:history="1">
        <w:r w:rsidR="003F1FCB" w:rsidRPr="00A93B86">
          <w:rPr>
            <w:rStyle w:val="a6"/>
          </w:rPr>
          <w:t>http://www.znanium.com</w:t>
        </w:r>
      </w:hyperlink>
      <w:r>
        <w:t>].</w:t>
      </w:r>
    </w:p>
    <w:p w:rsidR="00A5748F" w:rsidRDefault="009B0ADE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 w:rsidRPr="009B0ADE">
        <w:t xml:space="preserve">Ларичев О.И. Теория и методы принятия решений. </w:t>
      </w:r>
      <w:proofErr w:type="gramStart"/>
      <w:r w:rsidRPr="009B0ADE">
        <w:t>–М</w:t>
      </w:r>
      <w:proofErr w:type="gramEnd"/>
      <w:r w:rsidRPr="009B0ADE">
        <w:t xml:space="preserve">., </w:t>
      </w:r>
      <w:proofErr w:type="spellStart"/>
      <w:r w:rsidRPr="009B0ADE">
        <w:t>Физматкнига</w:t>
      </w:r>
      <w:proofErr w:type="spellEnd"/>
      <w:r w:rsidRPr="009B0ADE">
        <w:t>. 2006</w:t>
      </w:r>
      <w:r>
        <w:t>.</w:t>
      </w:r>
    </w:p>
    <w:p w:rsidR="007E4009" w:rsidRPr="007E4009" w:rsidRDefault="005E4818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proofErr w:type="spellStart"/>
      <w:r>
        <w:t>Яцало</w:t>
      </w:r>
      <w:proofErr w:type="spellEnd"/>
      <w:r>
        <w:t xml:space="preserve"> Б.И. </w:t>
      </w:r>
      <w:r w:rsidRPr="005E4818">
        <w:t xml:space="preserve"> </w:t>
      </w:r>
      <w:r>
        <w:t xml:space="preserve">Многокритериальная система поддержки принятия решений </w:t>
      </w:r>
      <w:proofErr w:type="spellStart"/>
      <w:r w:rsidRPr="007E4009">
        <w:rPr>
          <w:lang w:val="en-US"/>
        </w:rPr>
        <w:t>DecernsMCDA</w:t>
      </w:r>
      <w:proofErr w:type="spellEnd"/>
      <w:r>
        <w:t xml:space="preserve">: Методы и Руководство пользователя. </w:t>
      </w:r>
    </w:p>
    <w:p w:rsidR="005E4818" w:rsidRPr="007E4009" w:rsidRDefault="00AE08FA" w:rsidP="007E4009">
      <w:pPr>
        <w:pStyle w:val="a3"/>
        <w:tabs>
          <w:tab w:val="left" w:pos="567"/>
        </w:tabs>
        <w:ind w:left="567"/>
        <w:jc w:val="both"/>
        <w:rPr>
          <w:sz w:val="22"/>
          <w:szCs w:val="22"/>
        </w:rPr>
      </w:pPr>
      <w:hyperlink r:id="rId8" w:history="1">
        <w:r w:rsidR="007E4009" w:rsidRPr="007E4009">
          <w:rPr>
            <w:rStyle w:val="a6"/>
            <w:sz w:val="22"/>
            <w:szCs w:val="22"/>
          </w:rPr>
          <w:t>https://www.researchgate.net/profile/Boris_Yatsalo/contributions</w:t>
        </w:r>
      </w:hyperlink>
      <w:r w:rsidR="0011230C" w:rsidRPr="007E4009">
        <w:rPr>
          <w:sz w:val="22"/>
          <w:szCs w:val="22"/>
        </w:rPr>
        <w:t xml:space="preserve"> </w:t>
      </w:r>
    </w:p>
    <w:p w:rsidR="0011230C" w:rsidRPr="005E4818" w:rsidRDefault="0011230C" w:rsidP="005E4818">
      <w:pPr>
        <w:tabs>
          <w:tab w:val="left" w:pos="567"/>
        </w:tabs>
        <w:ind w:left="567" w:hanging="567"/>
      </w:pPr>
    </w:p>
    <w:p w:rsidR="009B0ADE" w:rsidRDefault="009B0ADE" w:rsidP="0052575B"/>
    <w:p w:rsidR="009B0ADE" w:rsidRDefault="009B0ADE" w:rsidP="0052575B"/>
    <w:sectPr w:rsidR="009B0ADE" w:rsidSect="002321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21D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3711"/>
    <w:multiLevelType w:val="multilevel"/>
    <w:tmpl w:val="9CCA9B6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708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E556809"/>
    <w:multiLevelType w:val="hybridMultilevel"/>
    <w:tmpl w:val="19B480D2"/>
    <w:lvl w:ilvl="0" w:tplc="165641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03BD8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5A4B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362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950"/>
    <w:multiLevelType w:val="hybridMultilevel"/>
    <w:tmpl w:val="83B8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3105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07E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1C81"/>
    <w:multiLevelType w:val="hybridMultilevel"/>
    <w:tmpl w:val="89B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383A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5AA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313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E7"/>
    <w:rsid w:val="0011230C"/>
    <w:rsid w:val="001209FD"/>
    <w:rsid w:val="001C3C12"/>
    <w:rsid w:val="002073FC"/>
    <w:rsid w:val="002321DC"/>
    <w:rsid w:val="00290DE7"/>
    <w:rsid w:val="00296D20"/>
    <w:rsid w:val="002C7A07"/>
    <w:rsid w:val="00314F6C"/>
    <w:rsid w:val="003B6ECB"/>
    <w:rsid w:val="003D67A8"/>
    <w:rsid w:val="003F1FCB"/>
    <w:rsid w:val="004264BF"/>
    <w:rsid w:val="00452BEC"/>
    <w:rsid w:val="00465408"/>
    <w:rsid w:val="00466183"/>
    <w:rsid w:val="004927CD"/>
    <w:rsid w:val="0052575B"/>
    <w:rsid w:val="005271A1"/>
    <w:rsid w:val="00550276"/>
    <w:rsid w:val="005E4818"/>
    <w:rsid w:val="00637ACB"/>
    <w:rsid w:val="00682231"/>
    <w:rsid w:val="006C630F"/>
    <w:rsid w:val="00791242"/>
    <w:rsid w:val="007E4009"/>
    <w:rsid w:val="00906E3C"/>
    <w:rsid w:val="009B0ADE"/>
    <w:rsid w:val="00A5748F"/>
    <w:rsid w:val="00A85E2B"/>
    <w:rsid w:val="00AE08FA"/>
    <w:rsid w:val="00BA0C98"/>
    <w:rsid w:val="00C476B5"/>
    <w:rsid w:val="00C72F4E"/>
    <w:rsid w:val="00D168E3"/>
    <w:rsid w:val="00DE6334"/>
    <w:rsid w:val="00EA28FF"/>
    <w:rsid w:val="00EE13D3"/>
    <w:rsid w:val="00F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71A1"/>
    <w:pPr>
      <w:keepNext/>
      <w:widowControl/>
      <w:spacing w:before="240" w:after="60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5B"/>
    <w:pPr>
      <w:ind w:left="720"/>
      <w:contextualSpacing/>
    </w:pPr>
  </w:style>
  <w:style w:type="table" w:styleId="a4">
    <w:name w:val="Table Grid"/>
    <w:basedOn w:val="a1"/>
    <w:rsid w:val="0052575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271A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Обычный1"/>
    <w:rsid w:val="005271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5">
    <w:name w:val="простой"/>
    <w:qFormat/>
    <w:rsid w:val="00A574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"/>
    <w:qFormat/>
    <w:rsid w:val="00A5748F"/>
    <w:pPr>
      <w:jc w:val="both"/>
      <w:textAlignment w:val="baseline"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F1F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çàãîëîâîê 2"/>
    <w:basedOn w:val="a"/>
    <w:next w:val="a"/>
    <w:rsid w:val="004264BF"/>
    <w:pPr>
      <w:keepNext/>
      <w:widowControl/>
      <w:jc w:val="center"/>
    </w:pPr>
    <w:rPr>
      <w:b/>
      <w:spacing w:val="40"/>
      <w:szCs w:val="20"/>
    </w:rPr>
  </w:style>
  <w:style w:type="paragraph" w:customStyle="1" w:styleId="a9">
    <w:name w:val="Знак Знак Знак Знак"/>
    <w:basedOn w:val="a"/>
    <w:rsid w:val="004264BF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71A1"/>
    <w:pPr>
      <w:keepNext/>
      <w:widowControl/>
      <w:spacing w:before="240" w:after="60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5B"/>
    <w:pPr>
      <w:ind w:left="720"/>
      <w:contextualSpacing/>
    </w:pPr>
  </w:style>
  <w:style w:type="table" w:styleId="a4">
    <w:name w:val="Table Grid"/>
    <w:basedOn w:val="a1"/>
    <w:rsid w:val="0052575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271A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Обычный1"/>
    <w:rsid w:val="005271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5">
    <w:name w:val="простой"/>
    <w:qFormat/>
    <w:rsid w:val="00A574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"/>
    <w:qFormat/>
    <w:rsid w:val="00A5748F"/>
    <w:pPr>
      <w:jc w:val="both"/>
      <w:textAlignment w:val="baseline"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F1F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çàãîëîâîê 2"/>
    <w:basedOn w:val="a"/>
    <w:next w:val="a"/>
    <w:rsid w:val="004264BF"/>
    <w:pPr>
      <w:keepNext/>
      <w:widowControl/>
      <w:jc w:val="center"/>
    </w:pPr>
    <w:rPr>
      <w:b/>
      <w:spacing w:val="40"/>
      <w:szCs w:val="20"/>
    </w:rPr>
  </w:style>
  <w:style w:type="paragraph" w:customStyle="1" w:styleId="a9">
    <w:name w:val="Знак Знак Знак Знак"/>
    <w:basedOn w:val="a"/>
    <w:rsid w:val="004264BF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Boris_Yatsalo/contribu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2825-6CA0-4CEE-B8E3-7192F9F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ВНИИГМИ-МЦД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Евген. Ларичева</cp:lastModifiedBy>
  <cp:revision>2</cp:revision>
  <cp:lastPrinted>2017-06-07T11:00:00Z</cp:lastPrinted>
  <dcterms:created xsi:type="dcterms:W3CDTF">2017-07-05T13:08:00Z</dcterms:created>
  <dcterms:modified xsi:type="dcterms:W3CDTF">2017-07-05T13:08:00Z</dcterms:modified>
</cp:coreProperties>
</file>