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9" w:rsidRPr="000873E9" w:rsidRDefault="000873E9" w:rsidP="000873E9">
      <w:pPr>
        <w:jc w:val="center"/>
        <w:rPr>
          <w:b/>
          <w:sz w:val="32"/>
          <w:szCs w:val="32"/>
        </w:rPr>
      </w:pPr>
      <w:r w:rsidRPr="000873E9">
        <w:rPr>
          <w:b/>
          <w:sz w:val="32"/>
          <w:szCs w:val="32"/>
        </w:rPr>
        <w:t>Информация о возможности подачи документов для поступления на обучение в электронной форме.</w:t>
      </w:r>
    </w:p>
    <w:p w:rsidR="000873E9" w:rsidRDefault="000873E9" w:rsidP="000873E9">
      <w:pPr>
        <w:ind w:firstLine="708"/>
        <w:rPr>
          <w:sz w:val="32"/>
          <w:szCs w:val="32"/>
        </w:rPr>
      </w:pPr>
    </w:p>
    <w:p w:rsidR="00DD39D7" w:rsidRPr="000873E9" w:rsidRDefault="000873E9" w:rsidP="000873E9">
      <w:pPr>
        <w:ind w:firstLine="708"/>
        <w:rPr>
          <w:sz w:val="32"/>
          <w:szCs w:val="32"/>
        </w:rPr>
      </w:pPr>
      <w:bookmarkStart w:id="0" w:name="_GoBack"/>
      <w:bookmarkEnd w:id="0"/>
      <w:r w:rsidRPr="000873E9">
        <w:rPr>
          <w:sz w:val="32"/>
          <w:szCs w:val="32"/>
        </w:rPr>
        <w:t xml:space="preserve">Правилами приема на обучение по программам </w:t>
      </w:r>
      <w:proofErr w:type="spellStart"/>
      <w:r w:rsidRPr="000873E9">
        <w:rPr>
          <w:sz w:val="32"/>
          <w:szCs w:val="32"/>
        </w:rPr>
        <w:t>бакалавриата</w:t>
      </w:r>
      <w:proofErr w:type="spellEnd"/>
      <w:r w:rsidRPr="000873E9">
        <w:rPr>
          <w:sz w:val="32"/>
          <w:szCs w:val="32"/>
        </w:rPr>
        <w:t xml:space="preserve">, программам </w:t>
      </w:r>
      <w:proofErr w:type="spellStart"/>
      <w:r w:rsidRPr="000873E9">
        <w:rPr>
          <w:sz w:val="32"/>
          <w:szCs w:val="32"/>
        </w:rPr>
        <w:t>специалитета</w:t>
      </w:r>
      <w:proofErr w:type="spellEnd"/>
      <w:r w:rsidRPr="000873E9">
        <w:rPr>
          <w:sz w:val="32"/>
          <w:szCs w:val="32"/>
        </w:rPr>
        <w:t xml:space="preserve"> и программам магистратуры на 2017/18 учебный год в НИЯУ МИФИ и его обособленные структурные подразделения не предусматривается возможность подачи документов для поступления на обучение в электронной форме.</w:t>
      </w:r>
    </w:p>
    <w:sectPr w:rsidR="00DD39D7" w:rsidRPr="0008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9"/>
    <w:rsid w:val="000873E9"/>
    <w:rsid w:val="00D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1</cp:revision>
  <dcterms:created xsi:type="dcterms:W3CDTF">2016-10-14T10:48:00Z</dcterms:created>
  <dcterms:modified xsi:type="dcterms:W3CDTF">2016-10-14T10:50:00Z</dcterms:modified>
</cp:coreProperties>
</file>