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59" w:tblpY="625"/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574D29" w:rsidRPr="00574D29" w:rsidTr="00574D29">
        <w:tc>
          <w:tcPr>
            <w:tcW w:w="10421" w:type="dxa"/>
            <w:tcFitText/>
            <w:vAlign w:val="center"/>
          </w:tcPr>
          <w:p w:rsidR="00574D29" w:rsidRPr="00D43EB6" w:rsidRDefault="00D43EB6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3EB6">
              <w:rPr>
                <w:spacing w:val="25"/>
                <w:sz w:val="22"/>
                <w:szCs w:val="22"/>
              </w:rPr>
              <w:t>МИНИСТЕРСТВО НАУКИ И ВЫСШЕГО ОБРАЗОВАНИЯ</w:t>
            </w:r>
            <w:r w:rsidR="00574D29" w:rsidRPr="00D43EB6">
              <w:rPr>
                <w:spacing w:val="25"/>
                <w:sz w:val="22"/>
                <w:szCs w:val="22"/>
              </w:rPr>
              <w:t xml:space="preserve"> РОССИЙСКОЙ ФЕДЕРАЦИ</w:t>
            </w:r>
            <w:r w:rsidR="00574D29" w:rsidRPr="00D43EB6">
              <w:rPr>
                <w:spacing w:val="32"/>
                <w:sz w:val="22"/>
                <w:szCs w:val="22"/>
              </w:rPr>
              <w:t>И</w:t>
            </w:r>
          </w:p>
          <w:p w:rsidR="00574D29" w:rsidRPr="00D43EB6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</w:rPr>
            </w:pPr>
            <w:r w:rsidRPr="00D43EB6">
              <w:rPr>
                <w:caps/>
                <w:spacing w:val="23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</w:t>
            </w:r>
            <w:r w:rsidRPr="00D43EB6">
              <w:rPr>
                <w:caps/>
                <w:spacing w:val="-22"/>
                <w:sz w:val="15"/>
                <w:szCs w:val="15"/>
              </w:rPr>
              <w:t>я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D43EB6">
              <w:rPr>
                <w:spacing w:val="56"/>
              </w:rPr>
              <w:t>«Национальный исследовательский ядерный университет «МИФИ</w:t>
            </w:r>
            <w:r w:rsidRPr="00D43EB6">
              <w:rPr>
                <w:spacing w:val="9"/>
              </w:rPr>
              <w:t>»</w:t>
            </w:r>
          </w:p>
        </w:tc>
      </w:tr>
      <w:tr w:rsidR="00574D29" w:rsidRPr="00574D29" w:rsidTr="00574D29">
        <w:tc>
          <w:tcPr>
            <w:tcW w:w="10421" w:type="dxa"/>
          </w:tcPr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574D29">
              <w:rPr>
                <w:rFonts w:ascii="Book Antiqua" w:hAnsi="Book Antiqua"/>
                <w:b/>
                <w:sz w:val="28"/>
                <w:szCs w:val="28"/>
              </w:rPr>
              <w:t>Обнинский</w:t>
            </w:r>
            <w:proofErr w:type="spellEnd"/>
            <w:r w:rsidRPr="00574D29">
              <w:rPr>
                <w:rFonts w:ascii="Book Antiqua" w:hAnsi="Book Antiqua"/>
                <w:b/>
                <w:sz w:val="28"/>
                <w:szCs w:val="28"/>
              </w:rPr>
              <w:t xml:space="preserve"> институт атомной энергетики</w:t>
            </w:r>
            <w:r w:rsidRPr="00574D2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574D2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4D29">
              <w:rPr>
                <w:rFonts w:ascii="Book Antiqua" w:hAnsi="Book Antiqua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74D29"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74D29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D43EB6" w:rsidRDefault="00D43EB6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D43EB6" w:rsidRDefault="00D43EB6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D43EB6" w:rsidRDefault="00D43EB6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D43EB6" w:rsidRDefault="00D43EB6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D43EB6" w:rsidRDefault="00D43EB6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D43EB6" w:rsidRDefault="00D43EB6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D43EB6" w:rsidRDefault="00D43EB6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D43EB6" w:rsidRDefault="00D43EB6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D43EB6" w:rsidRDefault="00D43EB6" w:rsidP="00574D29">
      <w:pPr>
        <w:autoSpaceDE w:val="0"/>
        <w:autoSpaceDN w:val="0"/>
        <w:adjustRightInd w:val="0"/>
        <w:jc w:val="right"/>
        <w:rPr>
          <w:rFonts w:eastAsia="Calibri"/>
          <w:sz w:val="26"/>
          <w:szCs w:val="28"/>
          <w:lang w:eastAsia="en-US"/>
        </w:rPr>
      </w:pPr>
    </w:p>
    <w:p w:rsidR="00D43EB6" w:rsidRPr="00E6393E" w:rsidRDefault="00D43EB6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6393E">
        <w:rPr>
          <w:rFonts w:eastAsia="Calibri"/>
          <w:b/>
          <w:bCs/>
          <w:sz w:val="32"/>
          <w:szCs w:val="28"/>
          <w:lang w:eastAsia="en-US"/>
        </w:rPr>
        <w:t>Программа вступительного испытания</w:t>
      </w: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6"/>
          <w:lang w:eastAsia="en-US"/>
        </w:rPr>
      </w:pPr>
      <w:r w:rsidRPr="00E6393E">
        <w:rPr>
          <w:rFonts w:eastAsia="Calibri"/>
          <w:sz w:val="32"/>
          <w:szCs w:val="36"/>
          <w:lang w:eastAsia="en-US"/>
        </w:rPr>
        <w:t xml:space="preserve">по </w:t>
      </w:r>
      <w:r w:rsidR="00D43EB6">
        <w:rPr>
          <w:rFonts w:eastAsia="Calibri"/>
          <w:sz w:val="32"/>
          <w:szCs w:val="36"/>
          <w:lang w:eastAsia="en-US"/>
        </w:rPr>
        <w:t>группе научных специальностей</w:t>
      </w:r>
    </w:p>
    <w:p w:rsidR="00574D29" w:rsidRDefault="00D43EB6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pacing w:val="-8"/>
          <w:sz w:val="32"/>
          <w:szCs w:val="28"/>
          <w:lang w:eastAsia="en-US"/>
        </w:rPr>
      </w:pPr>
      <w:r>
        <w:rPr>
          <w:rFonts w:eastAsia="Calibri"/>
          <w:b/>
          <w:bCs/>
          <w:sz w:val="32"/>
          <w:szCs w:val="28"/>
          <w:lang w:eastAsia="en-US"/>
        </w:rPr>
        <w:t>1.5</w:t>
      </w:r>
      <w:r w:rsidR="00574D29" w:rsidRPr="00E6393E">
        <w:rPr>
          <w:rFonts w:eastAsia="Calibri"/>
          <w:b/>
          <w:bCs/>
          <w:sz w:val="32"/>
          <w:szCs w:val="28"/>
          <w:lang w:eastAsia="en-US"/>
        </w:rPr>
        <w:t xml:space="preserve"> </w:t>
      </w:r>
      <w:r w:rsidR="00574D29" w:rsidRPr="00E6393E">
        <w:rPr>
          <w:rFonts w:eastAsia="Calibri"/>
          <w:b/>
          <w:bCs/>
          <w:spacing w:val="-8"/>
          <w:sz w:val="32"/>
          <w:szCs w:val="28"/>
          <w:lang w:eastAsia="en-US"/>
        </w:rPr>
        <w:t>«</w:t>
      </w:r>
      <w:r w:rsidR="00A16C5C">
        <w:rPr>
          <w:rFonts w:eastAsia="Calibri"/>
          <w:b/>
          <w:bCs/>
          <w:spacing w:val="-8"/>
          <w:sz w:val="32"/>
          <w:szCs w:val="28"/>
          <w:lang w:eastAsia="en-US"/>
        </w:rPr>
        <w:t>_</w:t>
      </w:r>
      <w:r w:rsidR="00586A6B" w:rsidRPr="00586A6B">
        <w:rPr>
          <w:rFonts w:eastAsia="Calibri"/>
          <w:b/>
          <w:bCs/>
          <w:spacing w:val="-8"/>
          <w:sz w:val="32"/>
          <w:szCs w:val="28"/>
          <w:u w:val="single"/>
          <w:lang w:eastAsia="en-US"/>
        </w:rPr>
        <w:t>Биологические науки</w:t>
      </w:r>
      <w:r>
        <w:rPr>
          <w:rFonts w:eastAsia="Calibri"/>
          <w:b/>
          <w:bCs/>
          <w:spacing w:val="-8"/>
          <w:sz w:val="32"/>
          <w:szCs w:val="28"/>
          <w:lang w:eastAsia="en-US"/>
        </w:rPr>
        <w:t>_</w:t>
      </w:r>
      <w:r w:rsidR="00574D29" w:rsidRPr="00E6393E">
        <w:rPr>
          <w:rFonts w:eastAsia="Calibri"/>
          <w:b/>
          <w:bCs/>
          <w:spacing w:val="-8"/>
          <w:sz w:val="32"/>
          <w:szCs w:val="28"/>
          <w:lang w:eastAsia="en-US"/>
        </w:rPr>
        <w:t>»</w:t>
      </w:r>
    </w:p>
    <w:p w:rsidR="00574D29" w:rsidRPr="00A16C5C" w:rsidRDefault="00A16C5C" w:rsidP="00574D29">
      <w:pPr>
        <w:autoSpaceDE w:val="0"/>
        <w:autoSpaceDN w:val="0"/>
        <w:adjustRightInd w:val="0"/>
        <w:jc w:val="center"/>
        <w:rPr>
          <w:rFonts w:eastAsia="Calibri"/>
          <w:bCs/>
          <w:spacing w:val="-8"/>
          <w:sz w:val="16"/>
          <w:szCs w:val="16"/>
          <w:lang w:eastAsia="en-US"/>
        </w:rPr>
      </w:pPr>
      <w:r>
        <w:rPr>
          <w:rFonts w:eastAsia="Calibri"/>
          <w:bCs/>
          <w:spacing w:val="-8"/>
          <w:sz w:val="16"/>
          <w:szCs w:val="16"/>
          <w:lang w:eastAsia="en-US"/>
        </w:rPr>
        <w:t xml:space="preserve"> </w:t>
      </w:r>
      <w:r w:rsidRPr="00A16C5C">
        <w:rPr>
          <w:rFonts w:eastAsia="Calibri"/>
          <w:bCs/>
          <w:spacing w:val="-8"/>
          <w:sz w:val="16"/>
          <w:szCs w:val="16"/>
          <w:lang w:eastAsia="en-US"/>
        </w:rPr>
        <w:t>код и наименование направления подготовки</w:t>
      </w: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6393E">
        <w:rPr>
          <w:rFonts w:eastAsia="Calibri"/>
          <w:bCs/>
          <w:sz w:val="28"/>
          <w:szCs w:val="28"/>
          <w:lang w:eastAsia="en-US"/>
        </w:rPr>
        <w:t>Форма обучения</w:t>
      </w:r>
    </w:p>
    <w:p w:rsidR="00574D29" w:rsidRPr="00E6393E" w:rsidRDefault="003A2CCE" w:rsidP="00574D2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6393E">
        <w:rPr>
          <w:rFonts w:eastAsia="Calibri"/>
          <w:bCs/>
          <w:sz w:val="28"/>
          <w:szCs w:val="28"/>
          <w:lang w:eastAsia="en-US"/>
        </w:rPr>
        <w:t>О</w:t>
      </w:r>
      <w:r w:rsidR="00574D29" w:rsidRPr="00E6393E">
        <w:rPr>
          <w:rFonts w:eastAsia="Calibri"/>
          <w:bCs/>
          <w:sz w:val="28"/>
          <w:szCs w:val="28"/>
          <w:lang w:eastAsia="en-US"/>
        </w:rPr>
        <w:t>чная</w:t>
      </w: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86A6B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Обнинск</w:t>
      </w:r>
      <w:r w:rsidR="00D43EB6">
        <w:rPr>
          <w:rFonts w:eastAsia="Calibri"/>
          <w:b/>
          <w:bCs/>
          <w:sz w:val="28"/>
          <w:szCs w:val="28"/>
          <w:lang w:eastAsia="en-US"/>
        </w:rPr>
        <w:t>, 2022</w:t>
      </w:r>
    </w:p>
    <w:p w:rsidR="00586A6B" w:rsidRPr="00073A16" w:rsidRDefault="00586A6B" w:rsidP="00586A6B">
      <w:pPr>
        <w:spacing w:after="200" w:line="276" w:lineRule="auto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  <w:r w:rsidRPr="00073A16">
        <w:rPr>
          <w:rFonts w:eastAsia="TimesNewRomanPSMT"/>
          <w:color w:val="000000"/>
          <w:sz w:val="28"/>
          <w:szCs w:val="28"/>
        </w:rPr>
        <w:lastRenderedPageBreak/>
        <w:t xml:space="preserve">Программа вступительного испытания сформирована на основе </w:t>
      </w:r>
      <w:r w:rsidR="00D43EB6">
        <w:rPr>
          <w:rFonts w:eastAsia="TimesNewRomanPSMT"/>
          <w:color w:val="000000"/>
          <w:sz w:val="28"/>
          <w:szCs w:val="28"/>
        </w:rPr>
        <w:t>федеральных государственных требований</w:t>
      </w:r>
      <w:r w:rsidRPr="00073A16">
        <w:rPr>
          <w:rFonts w:eastAsia="TimesNewRomanPSMT"/>
          <w:color w:val="000000"/>
          <w:sz w:val="28"/>
          <w:szCs w:val="28"/>
        </w:rPr>
        <w:t xml:space="preserve"> </w:t>
      </w:r>
    </w:p>
    <w:p w:rsidR="00586A6B" w:rsidRPr="00073A16" w:rsidRDefault="00586A6B" w:rsidP="00586A6B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</w:p>
    <w:p w:rsidR="00586A6B" w:rsidRPr="00073A16" w:rsidRDefault="00586A6B" w:rsidP="00586A6B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073A16">
        <w:rPr>
          <w:rFonts w:eastAsia="TimesNewRomanPSMT"/>
          <w:b/>
          <w:bCs/>
          <w:color w:val="000000"/>
          <w:sz w:val="28"/>
          <w:szCs w:val="28"/>
        </w:rPr>
        <w:t>Форма проведения испытания:</w:t>
      </w:r>
    </w:p>
    <w:p w:rsidR="00586A6B" w:rsidRPr="00073A16" w:rsidRDefault="00586A6B" w:rsidP="00586A6B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</w:p>
    <w:p w:rsidR="00586A6B" w:rsidRPr="00073A16" w:rsidRDefault="00586A6B" w:rsidP="00586A6B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073A16">
        <w:rPr>
          <w:sz w:val="28"/>
          <w:szCs w:val="28"/>
        </w:rPr>
        <w:t>Вступительное испытание проводится в</w:t>
      </w:r>
      <w:r w:rsidRPr="00073A16">
        <w:rPr>
          <w:rFonts w:eastAsia="TimesNewRomanPSMT"/>
          <w:color w:val="000000"/>
          <w:sz w:val="28"/>
          <w:szCs w:val="28"/>
        </w:rPr>
        <w:t xml:space="preserve"> виде собеседования с обязательным оформлением ответов на вопросы билета в письменном виде. </w:t>
      </w:r>
      <w:r w:rsidRPr="00073A16">
        <w:rPr>
          <w:sz w:val="28"/>
          <w:szCs w:val="28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586A6B" w:rsidRPr="00073A16" w:rsidRDefault="00586A6B" w:rsidP="00586A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86A6B" w:rsidRPr="00073A16" w:rsidRDefault="00586A6B" w:rsidP="00586A6B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073A16">
        <w:rPr>
          <w:rFonts w:eastAsia="TimesNewRomanPSMT"/>
          <w:b/>
          <w:bCs/>
          <w:color w:val="000000"/>
          <w:sz w:val="28"/>
          <w:szCs w:val="28"/>
        </w:rPr>
        <w:t>Структура испытания:</w:t>
      </w:r>
    </w:p>
    <w:p w:rsidR="00586A6B" w:rsidRPr="00073A16" w:rsidRDefault="00586A6B" w:rsidP="00586A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A16">
        <w:rPr>
          <w:sz w:val="28"/>
          <w:szCs w:val="28"/>
        </w:rPr>
        <w:t>Испытание</w:t>
      </w:r>
      <w:r w:rsidRPr="00073A16">
        <w:rPr>
          <w:rFonts w:eastAsia="TimesNewRomanPSMT"/>
          <w:color w:val="000000"/>
          <w:sz w:val="28"/>
          <w:szCs w:val="28"/>
        </w:rPr>
        <w:t xml:space="preserve"> состоит из ответов на вопросы билета и </w:t>
      </w:r>
      <w:r>
        <w:rPr>
          <w:rFonts w:eastAsia="TimesNewRomanPSMT"/>
          <w:color w:val="000000"/>
          <w:sz w:val="28"/>
          <w:szCs w:val="28"/>
        </w:rPr>
        <w:t xml:space="preserve">дополнительные </w:t>
      </w:r>
      <w:r w:rsidRPr="00073A16">
        <w:rPr>
          <w:rFonts w:eastAsia="TimesNewRomanPSMT"/>
          <w:color w:val="000000"/>
          <w:sz w:val="28"/>
          <w:szCs w:val="28"/>
        </w:rPr>
        <w:t>вопросы.</w:t>
      </w:r>
    </w:p>
    <w:p w:rsidR="00586A6B" w:rsidRPr="00073A16" w:rsidRDefault="00586A6B" w:rsidP="00586A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6A6B" w:rsidRPr="00073A16" w:rsidRDefault="00586A6B" w:rsidP="00586A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3A16">
        <w:rPr>
          <w:b/>
          <w:sz w:val="28"/>
          <w:szCs w:val="28"/>
        </w:rPr>
        <w:t>Критерии оценки результатов</w:t>
      </w:r>
      <w:r w:rsidRPr="00073A16">
        <w:rPr>
          <w:rFonts w:eastAsia="TimesNewRomanPSMT"/>
          <w:b/>
          <w:bCs/>
          <w:color w:val="000000"/>
          <w:sz w:val="28"/>
          <w:szCs w:val="28"/>
        </w:rPr>
        <w:t xml:space="preserve"> испытания</w:t>
      </w:r>
      <w:r w:rsidRPr="00073A16">
        <w:rPr>
          <w:b/>
          <w:sz w:val="28"/>
          <w:szCs w:val="28"/>
        </w:rPr>
        <w:t>:</w:t>
      </w:r>
    </w:p>
    <w:p w:rsidR="00586A6B" w:rsidRPr="00073A16" w:rsidRDefault="00586A6B" w:rsidP="00586A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A6B" w:rsidRPr="00235E0E" w:rsidRDefault="00586A6B" w:rsidP="00586A6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235E0E">
        <w:rPr>
          <w:sz w:val="28"/>
          <w:szCs w:val="28"/>
          <w:lang w:eastAsia="ar-SA"/>
        </w:rPr>
        <w:t>100</w:t>
      </w:r>
      <w:r>
        <w:rPr>
          <w:sz w:val="28"/>
          <w:szCs w:val="28"/>
          <w:lang w:eastAsia="ar-SA"/>
        </w:rPr>
        <w:t>–</w:t>
      </w:r>
      <w:r w:rsidRPr="00235E0E">
        <w:rPr>
          <w:sz w:val="28"/>
          <w:szCs w:val="28"/>
          <w:lang w:eastAsia="ar-SA"/>
        </w:rPr>
        <w:t xml:space="preserve">90 баллов </w:t>
      </w:r>
      <w:r>
        <w:rPr>
          <w:sz w:val="28"/>
          <w:szCs w:val="28"/>
          <w:lang w:eastAsia="ar-SA"/>
        </w:rPr>
        <w:t>–</w:t>
      </w:r>
      <w:r w:rsidRPr="00235E0E">
        <w:rPr>
          <w:sz w:val="28"/>
          <w:szCs w:val="28"/>
          <w:lang w:eastAsia="ar-SA"/>
        </w:rPr>
        <w:t xml:space="preserve"> даны исчерпывающие и обоснованные ответы на вопросы, поставленные экзаменационной комиссией,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 w:rsidR="00586A6B" w:rsidRPr="00235E0E" w:rsidRDefault="00586A6B" w:rsidP="00586A6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235E0E">
        <w:rPr>
          <w:sz w:val="28"/>
          <w:szCs w:val="28"/>
          <w:lang w:eastAsia="ar-SA"/>
        </w:rPr>
        <w:t>89</w:t>
      </w:r>
      <w:r>
        <w:rPr>
          <w:sz w:val="28"/>
          <w:szCs w:val="28"/>
          <w:lang w:eastAsia="ar-SA"/>
        </w:rPr>
        <w:t>–</w:t>
      </w:r>
      <w:r w:rsidRPr="00235E0E">
        <w:rPr>
          <w:sz w:val="28"/>
          <w:szCs w:val="28"/>
          <w:lang w:eastAsia="ar-SA"/>
        </w:rPr>
        <w:t xml:space="preserve">80 баллов </w:t>
      </w:r>
      <w:r>
        <w:rPr>
          <w:sz w:val="28"/>
          <w:szCs w:val="28"/>
          <w:lang w:eastAsia="ar-SA"/>
        </w:rPr>
        <w:t>–</w:t>
      </w:r>
      <w:r w:rsidRPr="00235E0E">
        <w:rPr>
          <w:sz w:val="28"/>
          <w:szCs w:val="28"/>
          <w:lang w:eastAsia="ar-SA"/>
        </w:rPr>
        <w:t xml:space="preserve"> даны полные, достаточно глубокие и обоснованные ответы на вопросы, поставленные экзаменационной комиссией, абитуриент демонстрирует хорошие знания, умение пользоваться современной научной терминологией.</w:t>
      </w:r>
    </w:p>
    <w:p w:rsidR="00586A6B" w:rsidRPr="00235E0E" w:rsidRDefault="00586A6B" w:rsidP="00586A6B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79–</w:t>
      </w:r>
      <w:r w:rsidRPr="00235E0E">
        <w:rPr>
          <w:sz w:val="28"/>
          <w:szCs w:val="28"/>
          <w:lang w:eastAsia="ar-SA"/>
        </w:rPr>
        <w:t xml:space="preserve">70 баллов </w:t>
      </w:r>
      <w:r>
        <w:rPr>
          <w:sz w:val="28"/>
          <w:szCs w:val="28"/>
          <w:lang w:eastAsia="ar-SA"/>
        </w:rPr>
        <w:t>–</w:t>
      </w:r>
      <w:r w:rsidRPr="00235E0E">
        <w:rPr>
          <w:sz w:val="28"/>
          <w:szCs w:val="28"/>
          <w:lang w:eastAsia="ar-SA"/>
        </w:rPr>
        <w:t xml:space="preserve"> даны обоснованные ответы на вопросы, поставленные экзаменационной комиссией, абитуриент демонстрирует хорошие знания.</w:t>
      </w:r>
    </w:p>
    <w:p w:rsidR="00586A6B" w:rsidRPr="00235E0E" w:rsidRDefault="00586A6B" w:rsidP="00586A6B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ar-SA"/>
        </w:rPr>
      </w:pPr>
      <w:r w:rsidRPr="00235E0E">
        <w:rPr>
          <w:sz w:val="28"/>
          <w:szCs w:val="28"/>
          <w:lang w:eastAsia="ar-SA"/>
        </w:rPr>
        <w:t>69</w:t>
      </w:r>
      <w:r>
        <w:rPr>
          <w:sz w:val="28"/>
          <w:szCs w:val="28"/>
          <w:lang w:eastAsia="ar-SA"/>
        </w:rPr>
        <w:t>–</w:t>
      </w:r>
      <w:r w:rsidRPr="00235E0E">
        <w:rPr>
          <w:sz w:val="28"/>
          <w:szCs w:val="28"/>
          <w:lang w:eastAsia="ar-SA"/>
        </w:rPr>
        <w:t xml:space="preserve">60 баллов </w:t>
      </w:r>
      <w:r>
        <w:rPr>
          <w:sz w:val="28"/>
          <w:szCs w:val="28"/>
          <w:lang w:eastAsia="ar-SA"/>
        </w:rPr>
        <w:t>–</w:t>
      </w:r>
      <w:r w:rsidRPr="00235E0E">
        <w:rPr>
          <w:sz w:val="28"/>
          <w:szCs w:val="28"/>
          <w:lang w:eastAsia="ar-SA"/>
        </w:rPr>
        <w:t xml:space="preserve"> даны в целом правильные ответы на вопросы, поставленные экзаменационной комиссией, при этом абитуриент недостаточно аргументирует ответы.</w:t>
      </w:r>
    </w:p>
    <w:p w:rsidR="00586A6B" w:rsidRPr="00235E0E" w:rsidRDefault="00586A6B" w:rsidP="00586A6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235E0E">
        <w:rPr>
          <w:sz w:val="28"/>
          <w:szCs w:val="28"/>
          <w:lang w:eastAsia="ar-SA"/>
        </w:rPr>
        <w:t>59</w:t>
      </w:r>
      <w:r>
        <w:rPr>
          <w:sz w:val="28"/>
          <w:szCs w:val="28"/>
          <w:lang w:eastAsia="ar-SA"/>
        </w:rPr>
        <w:t>–</w:t>
      </w:r>
      <w:r w:rsidRPr="00235E0E">
        <w:rPr>
          <w:sz w:val="28"/>
          <w:szCs w:val="28"/>
          <w:lang w:eastAsia="ar-SA"/>
        </w:rPr>
        <w:t>0 баллов – абитуриент демонстрирует непонимание основного содержания теоретического материала, поверхностность и слабую аргументацию суждений или допущены значительные ошибки.</w:t>
      </w:r>
    </w:p>
    <w:p w:rsidR="00586A6B" w:rsidRPr="00073A16" w:rsidRDefault="00586A6B" w:rsidP="00586A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A6B" w:rsidRPr="00073A16" w:rsidRDefault="00586A6B" w:rsidP="00586A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A16">
        <w:rPr>
          <w:sz w:val="28"/>
          <w:szCs w:val="28"/>
        </w:rPr>
        <w:t>Решения экзаменационной комиссии принимаются большинством голосов.</w:t>
      </w:r>
    </w:p>
    <w:p w:rsidR="00586A6B" w:rsidRDefault="00586A6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86A6B" w:rsidRPr="00DC39DB" w:rsidRDefault="00586A6B" w:rsidP="00586A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C39DB">
        <w:rPr>
          <w:b/>
          <w:bCs/>
          <w:sz w:val="28"/>
          <w:szCs w:val="28"/>
        </w:rPr>
        <w:lastRenderedPageBreak/>
        <w:t>Программа вступительного испытания</w:t>
      </w:r>
    </w:p>
    <w:p w:rsidR="00586A6B" w:rsidRPr="00DC39DB" w:rsidRDefault="00D43EB6" w:rsidP="00586A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 научных специальностей</w:t>
      </w:r>
    </w:p>
    <w:p w:rsidR="00D43EB6" w:rsidRDefault="00D43EB6" w:rsidP="00D43E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 </w:t>
      </w:r>
      <w:r w:rsidR="00586A6B" w:rsidRPr="00DC39DB">
        <w:rPr>
          <w:b/>
          <w:bCs/>
          <w:sz w:val="28"/>
          <w:szCs w:val="28"/>
        </w:rPr>
        <w:t>«Биологические науки»</w:t>
      </w:r>
    </w:p>
    <w:p w:rsidR="00586A6B" w:rsidRPr="00D43EB6" w:rsidRDefault="00D43EB6" w:rsidP="00D43E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Научная </w:t>
      </w:r>
      <w:proofErr w:type="gramStart"/>
      <w:r>
        <w:rPr>
          <w:b/>
          <w:bCs/>
          <w:sz w:val="28"/>
          <w:szCs w:val="28"/>
        </w:rPr>
        <w:t xml:space="preserve">специальность </w:t>
      </w:r>
      <w:r w:rsidR="00586A6B" w:rsidRPr="00DC39DB">
        <w:rPr>
          <w:b/>
          <w:bCs/>
          <w:sz w:val="28"/>
          <w:szCs w:val="28"/>
        </w:rPr>
        <w:t xml:space="preserve"> </w:t>
      </w:r>
      <w:r w:rsidR="00586A6B" w:rsidRPr="00DC39DB">
        <w:rPr>
          <w:bCs/>
          <w:sz w:val="28"/>
          <w:szCs w:val="28"/>
        </w:rPr>
        <w:t>Радиобиология</w:t>
      </w:r>
      <w:proofErr w:type="gramEnd"/>
    </w:p>
    <w:p w:rsidR="00586A6B" w:rsidRDefault="00586A6B" w:rsidP="00586A6B"/>
    <w:p w:rsidR="00586A6B" w:rsidRPr="00057EFC" w:rsidRDefault="00586A6B" w:rsidP="00586A6B">
      <w:pPr>
        <w:jc w:val="center"/>
        <w:rPr>
          <w:b/>
          <w:sz w:val="28"/>
          <w:szCs w:val="28"/>
        </w:rPr>
      </w:pPr>
      <w:r w:rsidRPr="00057EFC">
        <w:rPr>
          <w:b/>
          <w:sz w:val="28"/>
          <w:szCs w:val="28"/>
          <w:lang w:val="en-US"/>
        </w:rPr>
        <w:t>I</w:t>
      </w:r>
      <w:r w:rsidRPr="00057EFC">
        <w:rPr>
          <w:b/>
          <w:sz w:val="28"/>
          <w:szCs w:val="28"/>
        </w:rPr>
        <w:t>. Общая и молекулярная биология</w:t>
      </w:r>
    </w:p>
    <w:p w:rsidR="00586A6B" w:rsidRDefault="00586A6B" w:rsidP="00586A6B"/>
    <w:p w:rsidR="00586A6B" w:rsidRPr="00A55330" w:rsidRDefault="00586A6B" w:rsidP="00586A6B">
      <w:pPr>
        <w:pStyle w:val="style4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Структура и свойства нуклеиновых кислот. </w:t>
      </w:r>
    </w:p>
    <w:p w:rsidR="00586A6B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ДНК и РНК как носители генетической информации. </w:t>
      </w: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Первичная структура нуклеиновых кислот. </w:t>
      </w: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Номенклатура нуклеиновых кислот и их компонентов. Строение и типы нуклеотидов.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Межнуклеотидные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связи. Схема полинуклеотидной цепи. Различие строения и свойств РНК и ДНК. Химическая неравноценность 3 '- и 5'- концевых групп. </w:t>
      </w: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Вторичная структура нуклеиновых кислот.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Двухцепочечные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нуклеиновые кислоты. Двойная спираль ДНК. Различные формы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двухцепочечных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молекул, их конформационные характеристики и взаимные переходы. Денатурация и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ренатурация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двойных спиралей.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Одноцепочечные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нуклеиновые кислоты. </w:t>
      </w: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6A6B" w:rsidRPr="00A55330" w:rsidRDefault="00586A6B" w:rsidP="00586A6B">
      <w:pPr>
        <w:pStyle w:val="style4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Структура и свойства белков. </w:t>
      </w:r>
    </w:p>
    <w:p w:rsidR="00586A6B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330">
        <w:rPr>
          <w:rFonts w:ascii="Times New Roman" w:hAnsi="Times New Roman" w:cs="Times New Roman"/>
          <w:color w:val="auto"/>
          <w:sz w:val="24"/>
          <w:szCs w:val="24"/>
        </w:rPr>
        <w:t>Аминокислоты. Номенклатура, строение и свойства. Механизм образования пептидной связи. Общая стратегия определения структуры белков.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5330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>Пространственная структура белков.</w:t>
      </w: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Вторичная структура пептидов и белков. Третичная структура белков. Понятие о доменах. Денатурация и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ренатурация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. Четвертичная структура белков. </w:t>
      </w:r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Биологическая роль белков. </w:t>
      </w: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Ферменты. Классификация. Представление о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биокатализе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6A6B" w:rsidRPr="00A55330" w:rsidRDefault="00586A6B" w:rsidP="00586A6B">
      <w:pPr>
        <w:pStyle w:val="style4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Структура хромосом. </w:t>
      </w:r>
    </w:p>
    <w:p w:rsidR="00586A6B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330">
        <w:rPr>
          <w:rFonts w:ascii="Times New Roman" w:hAnsi="Times New Roman" w:cs="Times New Roman"/>
          <w:color w:val="auto"/>
          <w:sz w:val="24"/>
          <w:szCs w:val="24"/>
        </w:rPr>
        <w:t>Два уровня организации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упаковки ДНК в живой природе: «свободная»</w:t>
      </w: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(вирусы, бактерии) и нуклеопротеидная (высшие организмы) форма. Структурная организация генетического материала в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эукариотических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клетках. Типы ги</w:t>
      </w:r>
      <w:r>
        <w:rPr>
          <w:rFonts w:ascii="Times New Roman" w:hAnsi="Times New Roman" w:cs="Times New Roman"/>
          <w:color w:val="auto"/>
          <w:sz w:val="24"/>
          <w:szCs w:val="24"/>
        </w:rPr>
        <w:t>стонов. Структурная организация</w:t>
      </w: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молекул гистонов.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Негистоновые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белки. Организация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нуклеосомных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фибрилл. Конденсация хроматина. Доменная организация хроматина. Метафазные хромосомы. Регуляторные белки хроматина. Структура, активного хроматина.</w:t>
      </w: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6A6B" w:rsidRPr="00A55330" w:rsidRDefault="00586A6B" w:rsidP="00586A6B">
      <w:pPr>
        <w:pStyle w:val="style4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>Репликация ДНК.</w:t>
      </w:r>
      <w:r w:rsidRPr="00A553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86A6B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Матричный синтез ДНК. ДНК-полимеразы. Точность синтеза ДНК и механизм коррекции. Основные принципы репликации. Репликационная вилка.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Инициаторные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белки.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Кооперативность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действия белков репликационной вилки</w:t>
      </w:r>
      <w:r>
        <w:rPr>
          <w:rFonts w:ascii="Times New Roman" w:hAnsi="Times New Roman" w:cs="Times New Roman"/>
          <w:color w:val="auto"/>
          <w:sz w:val="24"/>
          <w:szCs w:val="24"/>
        </w:rPr>
        <w:t>. Точки начала репликации. ДНК-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хеликазы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и дестабилизирующие белки. ДНК-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топоизомеразы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. Прерывистый синтез ДНК. Фрагменты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Оказаки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>. Репликация кольцевых молекул ДНК.</w:t>
      </w: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6A6B" w:rsidRPr="00A55330" w:rsidRDefault="00586A6B" w:rsidP="00586A6B">
      <w:pPr>
        <w:pStyle w:val="style4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>Рекомбинация и репарация ДНК</w:t>
      </w:r>
      <w:r w:rsidRPr="00A553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586A6B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Гомологичная рекомбинация. (Общая рекомбинация). Типы генетической рекомбинации у бактерий и фагов. Сайт-специфическая рекомбинация. Основные принципы различных реакций репарации.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Фотореактивация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и другие виды «прямой» репарации.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Фотолиаза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. Репарация однонитевых разрывов ДНК.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Эксцизионная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репарация. Репарация неспаренных оснований.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Пострепликативная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и рекомбинационная репарация. SOS- репарация. Ферменты репарации. Роль процессов репарации в эволюции жизни на Земле.</w:t>
      </w:r>
    </w:p>
    <w:p w:rsidR="00586A6B" w:rsidRDefault="00586A6B">
      <w:pPr>
        <w:spacing w:after="200" w:line="276" w:lineRule="auto"/>
        <w:rPr>
          <w:rFonts w:eastAsia="Batang"/>
          <w:lang w:eastAsia="ko-KR"/>
        </w:rPr>
      </w:pPr>
      <w:r>
        <w:br w:type="page"/>
      </w: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>6) Транскрипция.</w:t>
      </w:r>
      <w:r w:rsidRPr="00A553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86A6B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РНК-полимераз прокариот и эукариот. Цикл транскрипции. Инициация, элонгация и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терминация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синтеза РНК. Антибиотики - ингибиторы транскрипции. Регуляция транскрипции у бактерий. Схема оперона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Жакоба-Мано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. Индукция и репрессия синтеза ферментов. Регуляция синтеза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рибосомных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РНК и белков. Факторы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терминации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транскрипции.</w:t>
      </w: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A5533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7) Структура рибосомы и биосинтез белка. </w:t>
      </w: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Общая схема биосинтеза белка. </w:t>
      </w:r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Информационная РНК и генетический код.</w:t>
      </w:r>
      <w:r w:rsidRPr="00EA5F9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5F98">
        <w:rPr>
          <w:rFonts w:ascii="Times New Roman" w:hAnsi="Times New Roman" w:cs="Times New Roman"/>
          <w:color w:val="auto"/>
          <w:sz w:val="24"/>
          <w:szCs w:val="24"/>
        </w:rPr>
        <w:t xml:space="preserve">Свойства кода. Структура </w:t>
      </w:r>
      <w:proofErr w:type="spellStart"/>
      <w:r w:rsidRPr="00EA5F98">
        <w:rPr>
          <w:rFonts w:ascii="Times New Roman" w:hAnsi="Times New Roman" w:cs="Times New Roman"/>
          <w:color w:val="auto"/>
          <w:sz w:val="24"/>
          <w:szCs w:val="24"/>
        </w:rPr>
        <w:t>мРНК</w:t>
      </w:r>
      <w:proofErr w:type="spellEnd"/>
      <w:r w:rsidRPr="00EA5F9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Транспортные РНК и </w:t>
      </w:r>
      <w:proofErr w:type="spellStart"/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аминоацил-тРНК-синтетазы</w:t>
      </w:r>
      <w:proofErr w:type="spellEnd"/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EA5F9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5F98">
        <w:rPr>
          <w:rFonts w:ascii="Times New Roman" w:hAnsi="Times New Roman" w:cs="Times New Roman"/>
          <w:color w:val="auto"/>
          <w:sz w:val="24"/>
          <w:szCs w:val="24"/>
        </w:rPr>
        <w:t xml:space="preserve">Диссоциация и </w:t>
      </w:r>
      <w:proofErr w:type="spellStart"/>
      <w:r w:rsidRPr="00EA5F98">
        <w:rPr>
          <w:rFonts w:ascii="Times New Roman" w:hAnsi="Times New Roman" w:cs="Times New Roman"/>
          <w:color w:val="auto"/>
          <w:sz w:val="24"/>
          <w:szCs w:val="24"/>
        </w:rPr>
        <w:t>реассоциация</w:t>
      </w:r>
      <w:proofErr w:type="spellEnd"/>
      <w:r w:rsidRPr="00EA5F98">
        <w:rPr>
          <w:rFonts w:ascii="Times New Roman" w:hAnsi="Times New Roman" w:cs="Times New Roman"/>
          <w:color w:val="auto"/>
          <w:sz w:val="24"/>
          <w:szCs w:val="24"/>
        </w:rPr>
        <w:t xml:space="preserve"> рибосомы. </w:t>
      </w:r>
      <w:proofErr w:type="spellStart"/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Рибосомные</w:t>
      </w:r>
      <w:proofErr w:type="spellEnd"/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РНК и </w:t>
      </w:r>
      <w:proofErr w:type="spellStart"/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рибосомные</w:t>
      </w:r>
      <w:proofErr w:type="spellEnd"/>
      <w:r w:rsidRPr="00EA5F9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белки.</w:t>
      </w:r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Структурные домены и компактная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самоукладка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 xml:space="preserve"> молекулы РНК. Трансляция. Элонгация. </w:t>
      </w:r>
      <w:proofErr w:type="spellStart"/>
      <w:r w:rsidRPr="00A55330">
        <w:rPr>
          <w:rFonts w:ascii="Times New Roman" w:hAnsi="Times New Roman" w:cs="Times New Roman"/>
          <w:color w:val="auto"/>
          <w:sz w:val="24"/>
          <w:szCs w:val="24"/>
        </w:rPr>
        <w:t>Терминация</w:t>
      </w:r>
      <w:proofErr w:type="spellEnd"/>
      <w:r w:rsidRPr="00A5533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86A6B" w:rsidRDefault="00586A6B" w:rsidP="00586A6B">
      <w:pPr>
        <w:spacing w:line="360" w:lineRule="auto"/>
        <w:jc w:val="both"/>
      </w:pPr>
    </w:p>
    <w:p w:rsidR="00586A6B" w:rsidRPr="00E73567" w:rsidRDefault="00586A6B" w:rsidP="00586A6B">
      <w:pPr>
        <w:jc w:val="both"/>
        <w:rPr>
          <w:b/>
          <w:bCs/>
          <w:color w:val="000000"/>
        </w:rPr>
      </w:pPr>
      <w:r w:rsidRPr="00B81AA4">
        <w:rPr>
          <w:b/>
        </w:rPr>
        <w:t>Литература:</w:t>
      </w:r>
      <w:r>
        <w:t xml:space="preserve"> </w:t>
      </w:r>
      <w:r w:rsidRPr="009D4DF8">
        <w:t xml:space="preserve">1. </w:t>
      </w:r>
      <w:r>
        <w:t xml:space="preserve">Гены </w:t>
      </w:r>
      <w:r w:rsidRPr="00E73567">
        <w:t>/</w:t>
      </w:r>
      <w:r>
        <w:t xml:space="preserve"> Б. </w:t>
      </w:r>
      <w:proofErr w:type="spellStart"/>
      <w:r>
        <w:t>Льюин</w:t>
      </w:r>
      <w:proofErr w:type="spellEnd"/>
      <w:r>
        <w:t>: пер. 9-го англ. изд.</w:t>
      </w:r>
      <w:r w:rsidRPr="00F25742">
        <w:t xml:space="preserve"> – </w:t>
      </w:r>
      <w:proofErr w:type="gramStart"/>
      <w:r w:rsidRPr="00F25742">
        <w:t>М</w:t>
      </w:r>
      <w:r>
        <w:t xml:space="preserve">  :</w:t>
      </w:r>
      <w:proofErr w:type="gramEnd"/>
      <w:r>
        <w:t xml:space="preserve">БИНОМ. лаборатория знаний, 2011 </w:t>
      </w:r>
      <w:r w:rsidRPr="00F25742">
        <w:t>–</w:t>
      </w:r>
      <w:r>
        <w:t xml:space="preserve"> 896 с.</w:t>
      </w:r>
    </w:p>
    <w:p w:rsidR="00586A6B" w:rsidRPr="00B21977" w:rsidRDefault="00586A6B" w:rsidP="00586A6B">
      <w:pPr>
        <w:jc w:val="both"/>
        <w:rPr>
          <w:rFonts w:ascii="Arial" w:hAnsi="Arial" w:cs="Arial"/>
          <w:sz w:val="16"/>
          <w:szCs w:val="16"/>
        </w:rPr>
      </w:pPr>
      <w:r>
        <w:rPr>
          <w:color w:val="000000"/>
        </w:rPr>
        <w:t>2</w:t>
      </w:r>
      <w:r w:rsidRPr="009D4DF8">
        <w:rPr>
          <w:color w:val="000000"/>
        </w:rPr>
        <w:t xml:space="preserve">. </w:t>
      </w:r>
      <w:r w:rsidRPr="00B21977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F6E9C">
        <w:t>Б.Глик</w:t>
      </w:r>
      <w:proofErr w:type="spellEnd"/>
      <w:r w:rsidRPr="00CF6E9C">
        <w:t xml:space="preserve">, Дж. Пастернак. </w:t>
      </w:r>
      <w:proofErr w:type="spellStart"/>
      <w:r w:rsidRPr="00CF6E9C">
        <w:t>Молекулярна</w:t>
      </w:r>
      <w:proofErr w:type="spellEnd"/>
      <w:r w:rsidRPr="00CF6E9C">
        <w:t xml:space="preserve"> биотехнология. Принципы и применение. М., Мир, 2002.</w:t>
      </w:r>
    </w:p>
    <w:p w:rsidR="00586A6B" w:rsidRPr="00B81AA4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1A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 Нельсон Д, Кокс Д. Основы биохимии </w:t>
      </w:r>
      <w:proofErr w:type="spellStart"/>
      <w:r w:rsidRPr="00B81A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Ленинджера</w:t>
      </w:r>
      <w:proofErr w:type="spellEnd"/>
      <w:r w:rsidRPr="00B81A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Пер. с англ. М.: «Бином. Лаборатория знаний». В 3-х томах; тт. 1 и 2 – 2014, т.3 – 2015 г.</w:t>
      </w:r>
    </w:p>
    <w:p w:rsidR="00586A6B" w:rsidRPr="00154479" w:rsidRDefault="00586A6B" w:rsidP="00586A6B">
      <w:pPr>
        <w:pStyle w:val="style41"/>
        <w:spacing w:line="360" w:lineRule="auto"/>
        <w:ind w:left="-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1544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Генетика, эволюция, основы биотехнологии</w:t>
      </w:r>
    </w:p>
    <w:p w:rsidR="00586A6B" w:rsidRPr="00A55330" w:rsidRDefault="00586A6B" w:rsidP="00586A6B">
      <w:pPr>
        <w:pStyle w:val="style4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A55330">
        <w:rPr>
          <w:rFonts w:ascii="Times New Roman" w:hAnsi="Times New Roman" w:cs="Times New Roman"/>
          <w:color w:val="auto"/>
          <w:sz w:val="24"/>
          <w:szCs w:val="24"/>
        </w:rPr>
        <w:t>) Теория гена. Структура генома.</w:t>
      </w:r>
    </w:p>
    <w:p w:rsidR="00586A6B" w:rsidRPr="00A55330" w:rsidRDefault="00586A6B" w:rsidP="00586A6B">
      <w:pPr>
        <w:autoSpaceDE w:val="0"/>
        <w:jc w:val="both"/>
      </w:pPr>
      <w:r w:rsidRPr="00A55330">
        <w:t>Представление школы Моргана о строении и функции гена. Функциональный и рекомбинационный критерии аллелизма. Множественный аллелизм. Мутационная и рекомбинационная делимость гена. Исследование тонкой структуры гена на примере фага Т4 (</w:t>
      </w:r>
      <w:proofErr w:type="spellStart"/>
      <w:r w:rsidRPr="00A55330">
        <w:t>Бензер</w:t>
      </w:r>
      <w:proofErr w:type="spellEnd"/>
      <w:r w:rsidRPr="00A55330">
        <w:t xml:space="preserve">). Сопоставление физических и генетических размеров единиц карты для установления размеров гена и минимальной единицы </w:t>
      </w:r>
      <w:proofErr w:type="spellStart"/>
      <w:r w:rsidRPr="00A55330">
        <w:t>мутирования</w:t>
      </w:r>
      <w:proofErr w:type="spellEnd"/>
      <w:r w:rsidRPr="00A55330">
        <w:t xml:space="preserve"> и рекомбинации. Ген как единица функции (цистрон). </w:t>
      </w:r>
      <w:r>
        <w:t>Молекулярно-</w:t>
      </w:r>
      <w:r w:rsidRPr="00A55330">
        <w:t>генетические подходы в исследовании тонкого строения генов. Перекрывание генов в одном участк</w:t>
      </w:r>
      <w:r>
        <w:t xml:space="preserve">е ДНК. </w:t>
      </w:r>
      <w:proofErr w:type="spellStart"/>
      <w:r>
        <w:t>Интрон-экзонная</w:t>
      </w:r>
      <w:proofErr w:type="spellEnd"/>
      <w:r>
        <w:t xml:space="preserve"> организа</w:t>
      </w:r>
      <w:r w:rsidRPr="00A55330">
        <w:t xml:space="preserve">ция генов эукариот, </w:t>
      </w:r>
      <w:proofErr w:type="spellStart"/>
      <w:r w:rsidRPr="00A55330">
        <w:t>сплайсинг</w:t>
      </w:r>
      <w:proofErr w:type="spellEnd"/>
      <w:r w:rsidRPr="00A55330">
        <w:t xml:space="preserve">. Структурная организация генома эукариот. Классификация повторяющихся элементов генома. Семейства генов. </w:t>
      </w:r>
      <w:proofErr w:type="spellStart"/>
      <w:r w:rsidRPr="00A55330">
        <w:t>Псевдогены</w:t>
      </w:r>
      <w:proofErr w:type="spellEnd"/>
      <w:r w:rsidRPr="00A55330">
        <w:t xml:space="preserve">. Регуляторные элементы генома. Молекулярно-генетические методы картирования генома. Проблемы происхождения и молекулярной эволюции генов. Понятие о структурной, функциональной и эволюционной </w:t>
      </w:r>
      <w:proofErr w:type="spellStart"/>
      <w:r w:rsidRPr="00A55330">
        <w:t>геномике</w:t>
      </w:r>
      <w:proofErr w:type="spellEnd"/>
      <w:r w:rsidRPr="00A55330">
        <w:t>.</w:t>
      </w:r>
    </w:p>
    <w:p w:rsidR="00586A6B" w:rsidRPr="00A55330" w:rsidRDefault="00586A6B" w:rsidP="00586A6B">
      <w:pPr>
        <w:autoSpaceDE w:val="0"/>
        <w:jc w:val="both"/>
      </w:pPr>
    </w:p>
    <w:p w:rsidR="00586A6B" w:rsidRPr="00A55330" w:rsidRDefault="00586A6B" w:rsidP="00586A6B">
      <w:pPr>
        <w:autoSpaceDE w:val="0"/>
        <w:jc w:val="both"/>
      </w:pPr>
      <w:r>
        <w:t>2</w:t>
      </w:r>
      <w:r w:rsidRPr="00A55330">
        <w:t>) Основы генетической инженерии.</w:t>
      </w:r>
    </w:p>
    <w:p w:rsidR="00586A6B" w:rsidRDefault="00586A6B" w:rsidP="00586A6B">
      <w:pPr>
        <w:autoSpaceDE w:val="0"/>
        <w:jc w:val="both"/>
      </w:pPr>
      <w:r w:rsidRPr="00A55330">
        <w:t xml:space="preserve">Задачи и методология генетической инженерии. Методы выделения и синтеза генов. Понятие о векторах. Векторы на основе </w:t>
      </w:r>
      <w:proofErr w:type="spellStart"/>
      <w:r w:rsidRPr="00A55330">
        <w:t>плазмид</w:t>
      </w:r>
      <w:proofErr w:type="spellEnd"/>
      <w:r w:rsidRPr="00A55330">
        <w:t xml:space="preserve"> и ДНК фагов. Геномные библиотеки. Способы получения рекомбинантных молекул ДНК, методы клонирования генов. Проблема экспрессии </w:t>
      </w:r>
      <w:proofErr w:type="spellStart"/>
      <w:r w:rsidRPr="00A55330">
        <w:t>гетерологических</w:t>
      </w:r>
      <w:proofErr w:type="spellEnd"/>
      <w:r w:rsidRPr="00A55330">
        <w:t xml:space="preserve"> генов. Получение с помощью генетической инженерии </w:t>
      </w:r>
      <w:proofErr w:type="spellStart"/>
      <w:r w:rsidRPr="00A55330">
        <w:t>трансгенных</w:t>
      </w:r>
      <w:proofErr w:type="spellEnd"/>
      <w:r w:rsidRPr="00A55330">
        <w:t xml:space="preserve"> организмов. Векторы эукариот. Дрожжи как объекты генетической инженерии. Основы генетической инженерии растений и животных: трансформация клеток высших организмов, введение генов в зародышевые и соматические клетки животных. </w:t>
      </w:r>
    </w:p>
    <w:p w:rsidR="00586A6B" w:rsidRDefault="00586A6B" w:rsidP="00586A6B">
      <w:pPr>
        <w:autoSpaceDE w:val="0"/>
        <w:jc w:val="both"/>
      </w:pPr>
    </w:p>
    <w:p w:rsidR="00586A6B" w:rsidRDefault="00586A6B" w:rsidP="00586A6B">
      <w:pPr>
        <w:autoSpaceDE w:val="0"/>
        <w:jc w:val="both"/>
      </w:pPr>
      <w:r>
        <w:t>3) Медицинское назначение генной инженерии.</w:t>
      </w:r>
    </w:p>
    <w:p w:rsidR="00586A6B" w:rsidRPr="00A55330" w:rsidRDefault="00586A6B" w:rsidP="00586A6B">
      <w:pPr>
        <w:autoSpaceDE w:val="0"/>
        <w:jc w:val="both"/>
      </w:pPr>
      <w:r w:rsidRPr="00A55330">
        <w:t xml:space="preserve">Проблемы </w:t>
      </w:r>
      <w:proofErr w:type="spellStart"/>
      <w:r w:rsidRPr="00A55330">
        <w:t>генотерапии</w:t>
      </w:r>
      <w:proofErr w:type="spellEnd"/>
      <w:r w:rsidRPr="00A55330">
        <w:t xml:space="preserve">. Значение генетической инженерии для решения задач биотехнологии, сельского хозяйства, медицины и различных отраслей народного хозяйства. Использование методов генетической инженерии для изучения </w:t>
      </w:r>
      <w:r w:rsidRPr="00A55330">
        <w:lastRenderedPageBreak/>
        <w:t>фундаментальных проблем генетики и других биологических наук. Социальные аспекты генетической инженерии.</w:t>
      </w:r>
    </w:p>
    <w:p w:rsidR="00586A6B" w:rsidRPr="00A55330" w:rsidRDefault="00586A6B" w:rsidP="00586A6B">
      <w:pPr>
        <w:autoSpaceDE w:val="0"/>
        <w:jc w:val="both"/>
      </w:pPr>
    </w:p>
    <w:p w:rsidR="00586A6B" w:rsidRPr="00A55330" w:rsidRDefault="00586A6B" w:rsidP="00586A6B">
      <w:pPr>
        <w:autoSpaceDE w:val="0"/>
        <w:jc w:val="both"/>
      </w:pPr>
      <w:r>
        <w:t>4</w:t>
      </w:r>
      <w:r w:rsidRPr="00A55330">
        <w:t>) Популяционная и эволюционная генетика.</w:t>
      </w:r>
    </w:p>
    <w:p w:rsidR="00586A6B" w:rsidRDefault="00586A6B" w:rsidP="00586A6B">
      <w:pPr>
        <w:autoSpaceDE w:val="0"/>
        <w:jc w:val="both"/>
      </w:pPr>
      <w:r w:rsidRPr="00A55330">
        <w:t>Понятие о виде и популяции. Понятие о частотах генов и генотипов. Математические модели в популяционной генетике. Закон Харди-</w:t>
      </w:r>
      <w:proofErr w:type="spellStart"/>
      <w:r w:rsidRPr="00A55330">
        <w:t>Вайнберга</w:t>
      </w:r>
      <w:proofErr w:type="spellEnd"/>
      <w:r w:rsidRPr="00A55330">
        <w:t xml:space="preserve">, возможности его применения. С.С. Четвериков </w:t>
      </w:r>
      <w:r>
        <w:t xml:space="preserve">– </w:t>
      </w:r>
      <w:r w:rsidRPr="00A55330">
        <w:t>основоположник экспериментальной популяционной генетики.</w:t>
      </w:r>
      <w:r>
        <w:t xml:space="preserve"> </w:t>
      </w:r>
      <w:r w:rsidRPr="00A55330">
        <w:t xml:space="preserve">Генетическая гетерогенность популяций. Методы изучения природных популяций. Факторы динамики генетического состава популяции (дрейф генов), мутационный процесс, межпопуляционные миграции, действие отбора. Взаимодействие факторов динамики генетической структуры в природных популяциях. Понятие о внутрипопуляционном генетическом полиморфизме и генетическом грузе. </w:t>
      </w:r>
    </w:p>
    <w:p w:rsidR="00586A6B" w:rsidRDefault="00586A6B" w:rsidP="00586A6B">
      <w:pPr>
        <w:autoSpaceDE w:val="0"/>
        <w:jc w:val="both"/>
      </w:pPr>
    </w:p>
    <w:p w:rsidR="00586A6B" w:rsidRDefault="00586A6B" w:rsidP="00586A6B">
      <w:pPr>
        <w:autoSpaceDE w:val="0"/>
        <w:jc w:val="both"/>
      </w:pPr>
      <w:r>
        <w:t>5) Факторы эволюции популяций.</w:t>
      </w:r>
    </w:p>
    <w:p w:rsidR="00586A6B" w:rsidRPr="00A55330" w:rsidRDefault="00586A6B" w:rsidP="00586A6B">
      <w:pPr>
        <w:autoSpaceDE w:val="0"/>
        <w:jc w:val="both"/>
      </w:pPr>
      <w:r w:rsidRPr="00A55330">
        <w:t xml:space="preserve">Естественный отбор как направляющий фактор эволюции популяций. Понятие о приспособленности и коэффициенте отбора. Формы отбора: движущий, стабилизирующий, </w:t>
      </w:r>
      <w:proofErr w:type="spellStart"/>
      <w:r w:rsidRPr="00A55330">
        <w:t>дизруптивный</w:t>
      </w:r>
      <w:proofErr w:type="spellEnd"/>
      <w:r w:rsidRPr="00A55330">
        <w:t>. Роль генетических факторов в эволюции.</w:t>
      </w:r>
      <w:r>
        <w:t xml:space="preserve"> </w:t>
      </w:r>
      <w:r w:rsidRPr="00A55330">
        <w:t>Молекулярно-генетические основы эволюции. Задачи геносистематики. Значение генетики популяций для медицинской генетики, селекции, решения проблем сохранения генофонда и биологического разнообразия.</w:t>
      </w:r>
    </w:p>
    <w:p w:rsidR="00586A6B" w:rsidRPr="00A55330" w:rsidRDefault="00586A6B" w:rsidP="00586A6B">
      <w:pPr>
        <w:autoSpaceDE w:val="0"/>
        <w:ind w:left="-567"/>
        <w:jc w:val="both"/>
      </w:pPr>
    </w:p>
    <w:p w:rsidR="00586A6B" w:rsidRDefault="00586A6B" w:rsidP="00586A6B">
      <w:pPr>
        <w:autoSpaceDE w:val="0"/>
        <w:jc w:val="both"/>
      </w:pPr>
      <w:r>
        <w:t>Литература:</w:t>
      </w:r>
    </w:p>
    <w:p w:rsidR="00586A6B" w:rsidRPr="00B81AA4" w:rsidRDefault="00586A6B" w:rsidP="00586A6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81AA4">
        <w:t xml:space="preserve">Петухов В.Л., Короткевич О.С., </w:t>
      </w:r>
      <w:proofErr w:type="spellStart"/>
      <w:r w:rsidRPr="00B81AA4">
        <w:t>Стамбеков</w:t>
      </w:r>
      <w:proofErr w:type="spellEnd"/>
      <w:r w:rsidRPr="00B81AA4">
        <w:t xml:space="preserve"> С.Ж., Жигачев А.И., </w:t>
      </w:r>
      <w:proofErr w:type="spellStart"/>
      <w:r w:rsidRPr="00B81AA4">
        <w:t>Бакай</w:t>
      </w:r>
      <w:proofErr w:type="spellEnd"/>
      <w:r w:rsidRPr="00B81AA4">
        <w:t xml:space="preserve"> А.В. </w:t>
      </w:r>
      <w:r w:rsidRPr="00B81AA4">
        <w:rPr>
          <w:color w:val="000000"/>
        </w:rPr>
        <w:t xml:space="preserve">Генетика. – Новосибирск: </w:t>
      </w:r>
      <w:proofErr w:type="spellStart"/>
      <w:r w:rsidRPr="00B81AA4">
        <w:rPr>
          <w:color w:val="000000"/>
        </w:rPr>
        <w:t>СемГПИ</w:t>
      </w:r>
      <w:proofErr w:type="spellEnd"/>
      <w:r w:rsidRPr="00B81AA4">
        <w:rPr>
          <w:color w:val="000000"/>
        </w:rPr>
        <w:t xml:space="preserve">, 2007. – 628 с. – </w:t>
      </w:r>
      <w:hyperlink r:id="rId5" w:history="1">
        <w:r w:rsidRPr="00B81AA4">
          <w:rPr>
            <w:rStyle w:val="a5"/>
          </w:rPr>
          <w:t>http://bio-x.ru/books/genetika-petuhov</w:t>
        </w:r>
      </w:hyperlink>
      <w:r w:rsidRPr="00B81AA4">
        <w:rPr>
          <w:color w:val="000000"/>
        </w:rPr>
        <w:t xml:space="preserve"> </w:t>
      </w:r>
      <w:r w:rsidRPr="00B81AA4">
        <w:t xml:space="preserve">(дата обращения 22.08.2015) </w:t>
      </w:r>
    </w:p>
    <w:p w:rsidR="00586A6B" w:rsidRPr="00B81AA4" w:rsidRDefault="00586A6B" w:rsidP="00586A6B">
      <w:pPr>
        <w:pStyle w:val="a3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</w:pPr>
      <w:r w:rsidRPr="00B81AA4">
        <w:t xml:space="preserve">Сазанов А.А. Генетика. – Ст.-П.: ЛГУ им. Пушкина, 2011. – 264 с. </w:t>
      </w:r>
      <w:hyperlink r:id="rId6" w:history="1">
        <w:r w:rsidRPr="00B81AA4">
          <w:rPr>
            <w:rStyle w:val="a5"/>
          </w:rPr>
          <w:t>http://bio-x.ru/books/genetika-sazanov</w:t>
        </w:r>
      </w:hyperlink>
      <w:r w:rsidRPr="00B81AA4">
        <w:t xml:space="preserve"> </w:t>
      </w:r>
    </w:p>
    <w:p w:rsidR="00586A6B" w:rsidRPr="00B81AA4" w:rsidRDefault="00586A6B" w:rsidP="00586A6B">
      <w:pPr>
        <w:pStyle w:val="a3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</w:pPr>
      <w:proofErr w:type="spellStart"/>
      <w:r w:rsidRPr="00B81AA4">
        <w:rPr>
          <w:bCs/>
        </w:rPr>
        <w:t>Картавцев</w:t>
      </w:r>
      <w:proofErr w:type="spellEnd"/>
      <w:r w:rsidRPr="00B81AA4">
        <w:rPr>
          <w:bCs/>
        </w:rPr>
        <w:t xml:space="preserve"> Ю. Ф. </w:t>
      </w:r>
      <w:r w:rsidRPr="00B81AA4">
        <w:t xml:space="preserve">Молекулярная эволюция и </w:t>
      </w:r>
      <w:r w:rsidRPr="00B81AA4">
        <w:rPr>
          <w:bCs/>
        </w:rPr>
        <w:t>популяци</w:t>
      </w:r>
      <w:r w:rsidRPr="00B81AA4">
        <w:t xml:space="preserve">онная генетика : учеб. пособие для студ. вузов/ Ю. Ф. </w:t>
      </w:r>
      <w:proofErr w:type="spellStart"/>
      <w:r w:rsidRPr="00B81AA4">
        <w:t>Картавцев</w:t>
      </w:r>
      <w:proofErr w:type="spellEnd"/>
      <w:r w:rsidRPr="00B81AA4">
        <w:t xml:space="preserve">. -2-е </w:t>
      </w:r>
      <w:proofErr w:type="gramStart"/>
      <w:r w:rsidRPr="00B81AA4">
        <w:t>изд..</w:t>
      </w:r>
      <w:proofErr w:type="gramEnd"/>
      <w:r w:rsidRPr="00B81AA4">
        <w:t xml:space="preserve"> -Владивосток: Изд-во </w:t>
      </w:r>
      <w:proofErr w:type="spellStart"/>
      <w:r w:rsidRPr="00B81AA4">
        <w:t>Дальневост</w:t>
      </w:r>
      <w:proofErr w:type="spellEnd"/>
      <w:r w:rsidRPr="00B81AA4">
        <w:t xml:space="preserve">. ун-та, </w:t>
      </w:r>
      <w:proofErr w:type="gramStart"/>
      <w:r w:rsidRPr="00B81AA4">
        <w:t>2009.-</w:t>
      </w:r>
      <w:proofErr w:type="gramEnd"/>
      <w:r w:rsidRPr="00B81AA4">
        <w:t>280 с.</w:t>
      </w:r>
    </w:p>
    <w:p w:rsidR="00586A6B" w:rsidRPr="00B81AA4" w:rsidRDefault="00586A6B" w:rsidP="00586A6B">
      <w:pPr>
        <w:pStyle w:val="1"/>
        <w:keepNext w:val="0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  <w:rPr>
          <w:b w:val="0"/>
          <w:szCs w:val="24"/>
        </w:rPr>
      </w:pPr>
      <w:r w:rsidRPr="00B81AA4">
        <w:rPr>
          <w:b w:val="0"/>
          <w:szCs w:val="24"/>
        </w:rPr>
        <w:t xml:space="preserve">Слюняев В.П., </w:t>
      </w:r>
      <w:proofErr w:type="spellStart"/>
      <w:r w:rsidRPr="00B81AA4">
        <w:rPr>
          <w:b w:val="0"/>
          <w:szCs w:val="24"/>
        </w:rPr>
        <w:t>Плошко</w:t>
      </w:r>
      <w:proofErr w:type="spellEnd"/>
      <w:r w:rsidRPr="00B81AA4">
        <w:rPr>
          <w:b w:val="0"/>
          <w:szCs w:val="24"/>
        </w:rPr>
        <w:t xml:space="preserve"> Е.А. Основы биотехнологии. Научные основы биотехнологии: учебное пособие – </w:t>
      </w:r>
      <w:proofErr w:type="spellStart"/>
      <w:r w:rsidRPr="00B81AA4">
        <w:rPr>
          <w:b w:val="0"/>
          <w:szCs w:val="24"/>
        </w:rPr>
        <w:t>СПбГЛТУ</w:t>
      </w:r>
      <w:proofErr w:type="spellEnd"/>
      <w:r w:rsidRPr="00B81AA4">
        <w:rPr>
          <w:b w:val="0"/>
          <w:szCs w:val="24"/>
        </w:rPr>
        <w:t xml:space="preserve"> (Санкт-Петербургский государственный лесотехнический университет), 2012. – 112 с. </w:t>
      </w:r>
      <w:hyperlink r:id="rId7" w:history="1">
        <w:r w:rsidRPr="00B81AA4">
          <w:rPr>
            <w:rStyle w:val="a5"/>
            <w:b w:val="0"/>
            <w:szCs w:val="24"/>
          </w:rPr>
          <w:t>http://e.lanbook.com/books/element.php?pl1_id=45315</w:t>
        </w:r>
      </w:hyperlink>
    </w:p>
    <w:p w:rsidR="00586A6B" w:rsidRPr="00B81AA4" w:rsidRDefault="00586A6B" w:rsidP="00586A6B">
      <w:pPr>
        <w:pStyle w:val="a3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</w:pPr>
      <w:r w:rsidRPr="00B81AA4">
        <w:t xml:space="preserve">Слюняев В.П., </w:t>
      </w:r>
      <w:proofErr w:type="spellStart"/>
      <w:r w:rsidRPr="00B81AA4">
        <w:t>Плошко</w:t>
      </w:r>
      <w:proofErr w:type="spellEnd"/>
      <w:r w:rsidRPr="00B81AA4">
        <w:t xml:space="preserve"> Е.А. </w:t>
      </w:r>
      <w:r w:rsidRPr="00B81AA4">
        <w:rPr>
          <w:color w:val="181E21"/>
        </w:rPr>
        <w:t xml:space="preserve">Основы промышленной биотехнологии: учебное пособие. – </w:t>
      </w:r>
      <w:proofErr w:type="spellStart"/>
      <w:r w:rsidRPr="00B81AA4">
        <w:t>СПбГЛТУ</w:t>
      </w:r>
      <w:proofErr w:type="spellEnd"/>
      <w:r w:rsidRPr="00B81AA4">
        <w:t xml:space="preserve"> (Санкт-Петербургский государственный лесотехнический университет), 2012. – 56 с.</w:t>
      </w:r>
      <w:r w:rsidRPr="00B81AA4">
        <w:rPr>
          <w:b/>
        </w:rPr>
        <w:t xml:space="preserve"> </w:t>
      </w:r>
      <w:r w:rsidRPr="00B81AA4">
        <w:t>http://e.lanbook.com/books/element.php?pl1_id=45316</w:t>
      </w:r>
    </w:p>
    <w:p w:rsidR="00586A6B" w:rsidRDefault="00586A6B" w:rsidP="00586A6B">
      <w:pPr>
        <w:autoSpaceDE w:val="0"/>
        <w:ind w:left="-567"/>
        <w:jc w:val="both"/>
      </w:pPr>
    </w:p>
    <w:p w:rsidR="00586A6B" w:rsidRDefault="00586A6B" w:rsidP="00586A6B">
      <w:pPr>
        <w:autoSpaceDE w:val="0"/>
        <w:ind w:left="-567"/>
        <w:jc w:val="center"/>
        <w:rPr>
          <w:b/>
          <w:sz w:val="28"/>
          <w:szCs w:val="28"/>
        </w:rPr>
      </w:pPr>
    </w:p>
    <w:p w:rsidR="00586A6B" w:rsidRPr="004613FE" w:rsidRDefault="00586A6B" w:rsidP="00586A6B">
      <w:pPr>
        <w:autoSpaceDE w:val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613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Экология</w:t>
      </w:r>
    </w:p>
    <w:p w:rsidR="00586A6B" w:rsidRDefault="00586A6B" w:rsidP="00586A6B">
      <w:pPr>
        <w:autoSpaceDE w:val="0"/>
        <w:ind w:left="-567"/>
        <w:jc w:val="both"/>
      </w:pPr>
    </w:p>
    <w:p w:rsidR="00586A6B" w:rsidRPr="00A55330" w:rsidRDefault="00586A6B" w:rsidP="00586A6B">
      <w:pPr>
        <w:autoSpaceDE w:val="0"/>
        <w:jc w:val="both"/>
      </w:pPr>
      <w:r>
        <w:t>1</w:t>
      </w:r>
      <w:r w:rsidRPr="00A55330">
        <w:t>) Биосфера и место в ней человека.</w:t>
      </w:r>
    </w:p>
    <w:p w:rsidR="00586A6B" w:rsidRDefault="00586A6B" w:rsidP="00586A6B">
      <w:pPr>
        <w:jc w:val="both"/>
      </w:pPr>
      <w:r w:rsidRPr="00A55330">
        <w:t>Биосфера как охваченная жизнью область планеты Земля. Наличие воды и атмосферы. Их роль в поддержании определенного температурного режима. Атмосфера Земли в сравнении с атмосферами других планет. Особая роль организмов. Биосфера как гигантская система жизнеобеспечения. Концепция биосферы В.И.</w:t>
      </w:r>
      <w:r>
        <w:t xml:space="preserve"> </w:t>
      </w:r>
      <w:r w:rsidRPr="00A55330">
        <w:t>Вернадского и Геи Дж.</w:t>
      </w:r>
      <w:r>
        <w:t xml:space="preserve"> </w:t>
      </w:r>
      <w:proofErr w:type="spellStart"/>
      <w:r w:rsidRPr="00A55330">
        <w:t>Лавлока</w:t>
      </w:r>
      <w:proofErr w:type="spellEnd"/>
      <w:r w:rsidRPr="00A55330">
        <w:t xml:space="preserve">. </w:t>
      </w:r>
    </w:p>
    <w:p w:rsidR="00586A6B" w:rsidRDefault="00586A6B" w:rsidP="00586A6B">
      <w:pPr>
        <w:jc w:val="both"/>
      </w:pPr>
    </w:p>
    <w:p w:rsidR="00586A6B" w:rsidRDefault="00586A6B" w:rsidP="00586A6B">
      <w:pPr>
        <w:jc w:val="both"/>
      </w:pPr>
      <w:r>
        <w:t>2) Круговорот веществ в биосфере.</w:t>
      </w:r>
    </w:p>
    <w:p w:rsidR="00586A6B" w:rsidRDefault="00586A6B" w:rsidP="00586A6B">
      <w:pPr>
        <w:jc w:val="both"/>
      </w:pPr>
      <w:r w:rsidRPr="00A55330">
        <w:t>Биосферный цикл углерода. Биосферный цикл азота. Биосферный цикл серы. Биосферный цикл фосфора. Эволюция биосферы.</w:t>
      </w:r>
    </w:p>
    <w:p w:rsidR="00586A6B" w:rsidRDefault="00586A6B" w:rsidP="00586A6B">
      <w:pPr>
        <w:jc w:val="both"/>
        <w:rPr>
          <w:bCs/>
          <w:iCs/>
        </w:rPr>
      </w:pPr>
    </w:p>
    <w:p w:rsidR="00EA5F98" w:rsidRDefault="00EA5F98" w:rsidP="00586A6B">
      <w:pPr>
        <w:jc w:val="both"/>
        <w:rPr>
          <w:bCs/>
          <w:iCs/>
        </w:rPr>
      </w:pPr>
    </w:p>
    <w:p w:rsidR="00586A6B" w:rsidRPr="004613FE" w:rsidRDefault="00586A6B" w:rsidP="00586A6B">
      <w:pPr>
        <w:jc w:val="both"/>
      </w:pPr>
      <w:r>
        <w:rPr>
          <w:bCs/>
          <w:iCs/>
        </w:rPr>
        <w:lastRenderedPageBreak/>
        <w:t>3</w:t>
      </w:r>
      <w:r w:rsidRPr="004613FE">
        <w:rPr>
          <w:bCs/>
          <w:iCs/>
        </w:rPr>
        <w:t>) Основы экологии</w:t>
      </w:r>
    </w:p>
    <w:p w:rsidR="00586A6B" w:rsidRDefault="00586A6B" w:rsidP="00586A6B">
      <w:pPr>
        <w:pStyle w:val="a6"/>
        <w:spacing w:before="0" w:beforeAutospacing="0" w:after="0" w:afterAutospacing="0"/>
        <w:jc w:val="both"/>
      </w:pPr>
      <w:r>
        <w:t xml:space="preserve">Предмет и задачи экологии, математическое моделирование в экологии. Экологические факторы. Деятельность человека как экологический фактор. Комплексное воздействие факторов на организм. Ограничивающие факторы. Фотопериодизм. Вид, его экологическая характеристика. </w:t>
      </w:r>
    </w:p>
    <w:p w:rsidR="00586A6B" w:rsidRDefault="00586A6B" w:rsidP="00586A6B">
      <w:pPr>
        <w:pStyle w:val="a6"/>
        <w:spacing w:before="0" w:beforeAutospacing="0" w:after="0" w:afterAutospacing="0"/>
      </w:pPr>
    </w:p>
    <w:p w:rsidR="00586A6B" w:rsidRDefault="00586A6B" w:rsidP="00586A6B">
      <w:pPr>
        <w:pStyle w:val="a6"/>
        <w:spacing w:before="0" w:beforeAutospacing="0" w:after="0" w:afterAutospacing="0"/>
      </w:pPr>
      <w:r>
        <w:t>4) Рациональное использование видов, сохранение их разнообразия.</w:t>
      </w:r>
    </w:p>
    <w:p w:rsidR="00586A6B" w:rsidRDefault="00586A6B" w:rsidP="00586A6B">
      <w:pPr>
        <w:pStyle w:val="a6"/>
        <w:spacing w:before="0" w:beforeAutospacing="0" w:after="0" w:afterAutospacing="0"/>
        <w:ind w:hanging="709"/>
      </w:pPr>
    </w:p>
    <w:p w:rsidR="00586A6B" w:rsidRDefault="00586A6B" w:rsidP="00586A6B">
      <w:pPr>
        <w:autoSpaceDE w:val="0"/>
        <w:jc w:val="both"/>
      </w:pPr>
      <w:r w:rsidRPr="004613FE">
        <w:t xml:space="preserve">Биогеоценоз. Взаимосвязи популяций в биогеоценозе. Цепи питания. Правило экологической пирамиды. </w:t>
      </w:r>
      <w:proofErr w:type="spellStart"/>
      <w:r w:rsidRPr="004613FE">
        <w:t>Саморегуляция</w:t>
      </w:r>
      <w:proofErr w:type="spellEnd"/>
      <w:r w:rsidRPr="004613FE">
        <w:t xml:space="preserve">. Смена биогеоценозов. </w:t>
      </w:r>
      <w:proofErr w:type="spellStart"/>
      <w:r w:rsidRPr="004613FE">
        <w:t>Агроценозы</w:t>
      </w:r>
      <w:proofErr w:type="spellEnd"/>
      <w:r w:rsidRPr="004613FE">
        <w:t>. Охрана биогеоценозов.</w:t>
      </w:r>
    </w:p>
    <w:p w:rsidR="00586A6B" w:rsidRDefault="00586A6B" w:rsidP="00586A6B">
      <w:pPr>
        <w:autoSpaceDE w:val="0"/>
        <w:jc w:val="both"/>
      </w:pPr>
    </w:p>
    <w:p w:rsidR="00586A6B" w:rsidRPr="00A55330" w:rsidRDefault="00586A6B" w:rsidP="00586A6B">
      <w:pPr>
        <w:autoSpaceDE w:val="0"/>
        <w:jc w:val="both"/>
      </w:pPr>
      <w:r>
        <w:t>5) Среда и факторы среды</w:t>
      </w:r>
    </w:p>
    <w:p w:rsidR="00586A6B" w:rsidRDefault="00586A6B" w:rsidP="00586A6B">
      <w:pPr>
        <w:jc w:val="both"/>
        <w:rPr>
          <w:b/>
          <w:bCs/>
        </w:rPr>
      </w:pPr>
      <w:r>
        <w:t>Формы воздействия факторов среды на организмы. Взаимодействие факторов. Компенсация факторов. Лимитирующие факторы. Оптимум и пессимум. Критические точки. Толерантность.</w:t>
      </w:r>
    </w:p>
    <w:p w:rsidR="00586A6B" w:rsidRDefault="00586A6B" w:rsidP="00586A6B">
      <w:pPr>
        <w:rPr>
          <w:b/>
          <w:bCs/>
        </w:rPr>
      </w:pPr>
    </w:p>
    <w:p w:rsidR="00586A6B" w:rsidRDefault="00586A6B" w:rsidP="00586A6B">
      <w:r>
        <w:rPr>
          <w:bCs/>
        </w:rPr>
        <w:t>6</w:t>
      </w:r>
      <w:r w:rsidRPr="00CA36CE">
        <w:rPr>
          <w:bCs/>
        </w:rPr>
        <w:t xml:space="preserve">) </w:t>
      </w:r>
      <w:r>
        <w:t xml:space="preserve">Основные типы взаимоотношений между, организмами. </w:t>
      </w:r>
    </w:p>
    <w:p w:rsidR="00586A6B" w:rsidRPr="00CA36CE" w:rsidRDefault="00586A6B" w:rsidP="00586A6B">
      <w:pPr>
        <w:jc w:val="both"/>
        <w:rPr>
          <w:bCs/>
        </w:rPr>
      </w:pPr>
      <w:r>
        <w:t xml:space="preserve">Классификация типов биотических отношений. Симбиоз, паразитизм, комменсализм, конкуренция, хищничество. Классификация биотических связей В.Н. Беклемишева: трофические, топические, </w:t>
      </w:r>
      <w:proofErr w:type="spellStart"/>
      <w:r>
        <w:t>форические</w:t>
      </w:r>
      <w:proofErr w:type="spellEnd"/>
      <w:r>
        <w:t xml:space="preserve"> и </w:t>
      </w:r>
      <w:proofErr w:type="spellStart"/>
      <w:r>
        <w:t>фабрические</w:t>
      </w:r>
      <w:proofErr w:type="spellEnd"/>
      <w:r>
        <w:t xml:space="preserve"> связи.</w:t>
      </w:r>
    </w:p>
    <w:p w:rsidR="00586A6B" w:rsidRDefault="00586A6B" w:rsidP="00586A6B">
      <w:pPr>
        <w:rPr>
          <w:bCs/>
        </w:rPr>
      </w:pPr>
    </w:p>
    <w:p w:rsidR="00586A6B" w:rsidRDefault="00586A6B" w:rsidP="00586A6B">
      <w:pPr>
        <w:rPr>
          <w:bCs/>
        </w:rPr>
      </w:pPr>
      <w:r>
        <w:rPr>
          <w:bCs/>
        </w:rPr>
        <w:t>7) Экология сообществ</w:t>
      </w:r>
    </w:p>
    <w:p w:rsidR="00586A6B" w:rsidRDefault="00586A6B" w:rsidP="00586A6B">
      <w:pPr>
        <w:jc w:val="both"/>
      </w:pPr>
      <w:r>
        <w:t xml:space="preserve">Основные понятия экологии сообществ: сообщество, экосистема, биоценоз, биогеоценоз, биом. Биогеоценология и синэкология: различия в подходах. Таксономическая структура сообществ. </w:t>
      </w:r>
      <w:proofErr w:type="spellStart"/>
      <w:r>
        <w:t>Таксоноценозы</w:t>
      </w:r>
      <w:proofErr w:type="spellEnd"/>
      <w:r>
        <w:t xml:space="preserve">. </w:t>
      </w:r>
      <w:proofErr w:type="spellStart"/>
      <w:r>
        <w:t>Эдификаторы</w:t>
      </w:r>
      <w:proofErr w:type="spellEnd"/>
      <w:r>
        <w:t xml:space="preserve"> и доминанты. Численно преобладающие виды и доминанты</w:t>
      </w:r>
    </w:p>
    <w:p w:rsidR="00586A6B" w:rsidRDefault="00586A6B" w:rsidP="00586A6B">
      <w:pPr>
        <w:jc w:val="both"/>
      </w:pPr>
    </w:p>
    <w:p w:rsidR="00586A6B" w:rsidRPr="00CA36CE" w:rsidRDefault="00586A6B" w:rsidP="00586A6B">
      <w:pPr>
        <w:jc w:val="both"/>
        <w:rPr>
          <w:bCs/>
        </w:rPr>
      </w:pPr>
      <w:r>
        <w:t>Литература:</w:t>
      </w:r>
    </w:p>
    <w:p w:rsidR="00586A6B" w:rsidRPr="00DC39DB" w:rsidRDefault="00586A6B" w:rsidP="00586A6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DC39DB">
        <w:t xml:space="preserve">Методология </w:t>
      </w:r>
      <w:r>
        <w:t xml:space="preserve">и методы современной социальной </w:t>
      </w:r>
      <w:r w:rsidRPr="00DC39DB">
        <w:t xml:space="preserve">экологии: науч. Издание / И. А. </w:t>
      </w:r>
      <w:proofErr w:type="spellStart"/>
      <w:r w:rsidRPr="00DC39DB">
        <w:t>Сосунова</w:t>
      </w:r>
      <w:proofErr w:type="spellEnd"/>
      <w:r w:rsidRPr="00DC39DB">
        <w:t>. – М.: МНЭПУ, 2010. – 400 с.</w:t>
      </w:r>
    </w:p>
    <w:p w:rsidR="00586A6B" w:rsidRPr="00DC39DB" w:rsidRDefault="00586A6B" w:rsidP="00586A6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C39DB">
        <w:rPr>
          <w:color w:val="000000"/>
        </w:rPr>
        <w:t xml:space="preserve">Инженерная экология и экологический менеджмент: учебник / М. В. </w:t>
      </w:r>
      <w:proofErr w:type="spellStart"/>
      <w:r w:rsidRPr="00DC39DB">
        <w:rPr>
          <w:color w:val="000000"/>
        </w:rPr>
        <w:t>Буторина</w:t>
      </w:r>
      <w:proofErr w:type="spellEnd"/>
      <w:r w:rsidRPr="00DC39DB">
        <w:rPr>
          <w:color w:val="000000"/>
        </w:rPr>
        <w:t xml:space="preserve">, Л. Ф. Дроздова, Н. И. Иванов и др.; ред.: Н. И. Иванов, И. М. </w:t>
      </w:r>
      <w:proofErr w:type="spellStart"/>
      <w:r w:rsidRPr="00DC39DB">
        <w:rPr>
          <w:color w:val="000000"/>
        </w:rPr>
        <w:t>Фадин</w:t>
      </w:r>
      <w:proofErr w:type="spellEnd"/>
      <w:r w:rsidRPr="00DC39DB">
        <w:rPr>
          <w:color w:val="000000"/>
        </w:rPr>
        <w:t xml:space="preserve">. - </w:t>
      </w:r>
      <w:proofErr w:type="gramStart"/>
      <w:r w:rsidRPr="00DC39DB">
        <w:rPr>
          <w:color w:val="000000"/>
        </w:rPr>
        <w:t>М. :</w:t>
      </w:r>
      <w:proofErr w:type="gramEnd"/>
      <w:r w:rsidRPr="00DC39DB">
        <w:rPr>
          <w:color w:val="000000"/>
        </w:rPr>
        <w:t xml:space="preserve"> Логос : Университетская книга, 2006. - 520 с.</w:t>
      </w:r>
    </w:p>
    <w:p w:rsidR="00586A6B" w:rsidRPr="00DC39DB" w:rsidRDefault="00586A6B" w:rsidP="00586A6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i/>
          <w:iCs/>
          <w:color w:val="000000"/>
        </w:rPr>
      </w:pPr>
      <w:proofErr w:type="spellStart"/>
      <w:r w:rsidRPr="00DC39DB">
        <w:rPr>
          <w:color w:val="000000"/>
        </w:rPr>
        <w:t>Крышев</w:t>
      </w:r>
      <w:proofErr w:type="spellEnd"/>
      <w:r w:rsidRPr="00DC39DB">
        <w:rPr>
          <w:color w:val="000000"/>
        </w:rPr>
        <w:t xml:space="preserve"> И. И. Экологическая безопасность ядерно-э</w:t>
      </w:r>
      <w:r>
        <w:rPr>
          <w:color w:val="000000"/>
        </w:rPr>
        <w:t>нергетического комплекса России</w:t>
      </w:r>
      <w:r w:rsidRPr="00DC39DB">
        <w:rPr>
          <w:color w:val="000000"/>
        </w:rPr>
        <w:t xml:space="preserve">: науч. издание/ И. И. </w:t>
      </w:r>
      <w:proofErr w:type="spellStart"/>
      <w:r w:rsidRPr="00DC39DB">
        <w:rPr>
          <w:color w:val="000000"/>
        </w:rPr>
        <w:t>Крышев</w:t>
      </w:r>
      <w:proofErr w:type="spellEnd"/>
      <w:r w:rsidRPr="00DC39DB">
        <w:rPr>
          <w:color w:val="000000"/>
        </w:rPr>
        <w:t xml:space="preserve">, Е. П. Рязанцев. -2-е изд., </w:t>
      </w:r>
      <w:proofErr w:type="spellStart"/>
      <w:r w:rsidRPr="00DC39DB">
        <w:rPr>
          <w:color w:val="000000"/>
        </w:rPr>
        <w:t>перераб</w:t>
      </w:r>
      <w:proofErr w:type="spellEnd"/>
      <w:r w:rsidRPr="00DC39DB">
        <w:rPr>
          <w:color w:val="000000"/>
        </w:rPr>
        <w:t xml:space="preserve">. и доп. - М.: </w:t>
      </w:r>
      <w:proofErr w:type="spellStart"/>
      <w:r w:rsidRPr="00DC39DB">
        <w:rPr>
          <w:color w:val="000000"/>
        </w:rPr>
        <w:t>ИздАТ</w:t>
      </w:r>
      <w:proofErr w:type="spellEnd"/>
      <w:r w:rsidRPr="00DC39DB">
        <w:rPr>
          <w:color w:val="000000"/>
        </w:rPr>
        <w:t>, 2010. - 496 с</w:t>
      </w:r>
      <w:r w:rsidRPr="00DC39DB">
        <w:rPr>
          <w:i/>
          <w:iCs/>
          <w:color w:val="000000"/>
        </w:rPr>
        <w:t>.</w:t>
      </w:r>
    </w:p>
    <w:p w:rsidR="00586A6B" w:rsidRPr="00DC39DB" w:rsidRDefault="00586A6B" w:rsidP="00586A6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hd w:val="clear" w:color="auto" w:fill="F6F6F6"/>
        </w:rPr>
      </w:pPr>
      <w:proofErr w:type="spellStart"/>
      <w:r w:rsidRPr="00DC39DB">
        <w:rPr>
          <w:color w:val="000000"/>
        </w:rPr>
        <w:t>Мархоцкий</w:t>
      </w:r>
      <w:proofErr w:type="spellEnd"/>
      <w:r w:rsidRPr="00DC39DB">
        <w:rPr>
          <w:color w:val="000000"/>
        </w:rPr>
        <w:t xml:space="preserve">, Я. Л. Основы экологии и энергосбережения [Электронный ресурс] / Я. Л. </w:t>
      </w:r>
      <w:proofErr w:type="spellStart"/>
      <w:r w:rsidRPr="00DC39DB">
        <w:rPr>
          <w:color w:val="000000"/>
        </w:rPr>
        <w:t>Мархоцкий</w:t>
      </w:r>
      <w:proofErr w:type="spellEnd"/>
      <w:r w:rsidRPr="00DC39DB">
        <w:rPr>
          <w:color w:val="000000"/>
        </w:rPr>
        <w:t xml:space="preserve">. - Минск: </w:t>
      </w:r>
      <w:proofErr w:type="spellStart"/>
      <w:r w:rsidRPr="00DC39DB">
        <w:rPr>
          <w:color w:val="000000"/>
        </w:rPr>
        <w:t>Вышэйшая</w:t>
      </w:r>
      <w:proofErr w:type="spellEnd"/>
      <w:r w:rsidRPr="00DC39DB">
        <w:rPr>
          <w:color w:val="000000"/>
        </w:rPr>
        <w:t xml:space="preserve"> школа, 2014. - 287 с. - ISBN 978-985-06-2406-2 http://libcatalog.mephi.ru/cgi/irbis64r/cgiirbis_64.exe ЭБС IBOOKS</w:t>
      </w:r>
    </w:p>
    <w:p w:rsidR="00586A6B" w:rsidRPr="00DC39DB" w:rsidRDefault="00586A6B" w:rsidP="00586A6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bCs/>
          <w:lang w:val="en-US"/>
        </w:rPr>
      </w:pPr>
      <w:proofErr w:type="spellStart"/>
      <w:r w:rsidRPr="00DC39DB">
        <w:rPr>
          <w:shd w:val="clear" w:color="auto" w:fill="F6F6F6"/>
        </w:rPr>
        <w:t>Ветошкин</w:t>
      </w:r>
      <w:proofErr w:type="spellEnd"/>
      <w:r w:rsidRPr="00DC39DB">
        <w:rPr>
          <w:shd w:val="clear" w:color="auto" w:fill="F6F6F6"/>
        </w:rPr>
        <w:t xml:space="preserve"> А.Г. </w:t>
      </w:r>
      <w:r w:rsidRPr="00DC39DB">
        <w:t xml:space="preserve">Основы процессов инженерной экологии. Теория, примеры, задачи. + CD. Изд-во: Лань, 2013, 512 с. </w:t>
      </w:r>
      <w:hyperlink r:id="rId8" w:history="1">
        <w:r w:rsidRPr="00DC39DB">
          <w:rPr>
            <w:rStyle w:val="a5"/>
            <w:lang w:val="en-US"/>
          </w:rPr>
          <w:t>http: // e.lanbook.com/books/element.php?pl1_id=45924</w:t>
        </w:r>
      </w:hyperlink>
      <w:r w:rsidRPr="00DC39DB">
        <w:rPr>
          <w:lang w:val="en-US"/>
        </w:rPr>
        <w:t xml:space="preserve"> </w:t>
      </w:r>
      <w:r w:rsidRPr="00DC39DB">
        <w:t>ЭБС</w:t>
      </w:r>
      <w:r w:rsidRPr="00DC39DB">
        <w:rPr>
          <w:lang w:val="en-US"/>
        </w:rPr>
        <w:t xml:space="preserve"> «</w:t>
      </w:r>
      <w:r w:rsidRPr="00DC39DB">
        <w:t>Лань</w:t>
      </w:r>
      <w:r w:rsidRPr="00DC39DB">
        <w:rPr>
          <w:lang w:val="en-US"/>
        </w:rPr>
        <w:t>»</w:t>
      </w:r>
    </w:p>
    <w:p w:rsidR="00586A6B" w:rsidRDefault="00586A6B" w:rsidP="00586A6B">
      <w:pPr>
        <w:spacing w:after="200" w:line="276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586A6B" w:rsidRDefault="00586A6B" w:rsidP="00586A6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 w:rsidRPr="00CA36C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Вопросы по специальности. </w:t>
      </w:r>
    </w:p>
    <w:p w:rsidR="00586A6B" w:rsidRDefault="00586A6B" w:rsidP="00586A6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Радиобиология</w:t>
      </w:r>
    </w:p>
    <w:p w:rsidR="00586A6B" w:rsidRPr="00CA36CE" w:rsidRDefault="00586A6B" w:rsidP="00586A6B">
      <w:pPr>
        <w:ind w:firstLine="567"/>
        <w:jc w:val="center"/>
        <w:rPr>
          <w:b/>
          <w:bCs/>
          <w:sz w:val="28"/>
          <w:szCs w:val="28"/>
        </w:rPr>
      </w:pPr>
    </w:p>
    <w:p w:rsidR="00586A6B" w:rsidRDefault="00586A6B" w:rsidP="00586A6B">
      <w:pPr>
        <w:jc w:val="both"/>
      </w:pPr>
      <w:r>
        <w:rPr>
          <w:bCs/>
        </w:rPr>
        <w:t xml:space="preserve">1. </w:t>
      </w:r>
      <w:r>
        <w:t>Общая физическая характеристика ионизирующих и неионизирующих излучений. Гамма- и рентгеновские лучи. Ультрафиолетовое и видимое излучения. Лазерная спектроскопия, исследования электронно-вращательных спектров, фотохимические методы исследования. Инфракрасное излучение, инфракрасная спектроскопия. Радиочастоты: СВЧ, УВЧ, ВЧ, НЧ и СНЧ. Ионизация и образование свободных радикалов.</w:t>
      </w:r>
    </w:p>
    <w:p w:rsidR="00586A6B" w:rsidRDefault="00586A6B" w:rsidP="00586A6B">
      <w:pPr>
        <w:jc w:val="both"/>
      </w:pPr>
    </w:p>
    <w:p w:rsidR="00586A6B" w:rsidRPr="00CA36CE" w:rsidRDefault="00586A6B" w:rsidP="00586A6B">
      <w:pPr>
        <w:jc w:val="both"/>
        <w:rPr>
          <w:bCs/>
        </w:rPr>
      </w:pPr>
      <w:r>
        <w:t>2. Естественный радиационный фон и его источники.</w:t>
      </w:r>
    </w:p>
    <w:p w:rsidR="00586A6B" w:rsidRDefault="00586A6B" w:rsidP="00586A6B">
      <w:pPr>
        <w:jc w:val="both"/>
        <w:rPr>
          <w:bCs/>
        </w:rPr>
      </w:pPr>
    </w:p>
    <w:p w:rsidR="00586A6B" w:rsidRDefault="00586A6B" w:rsidP="00586A6B">
      <w:pPr>
        <w:jc w:val="both"/>
      </w:pPr>
      <w:r>
        <w:rPr>
          <w:bCs/>
        </w:rPr>
        <w:t xml:space="preserve">3. </w:t>
      </w:r>
      <w:r>
        <w:t>Специфика первичных (физических) механизмов действия различных видов излучений на молекулы. Поглощение и размен энергии. Конечный биологический эффект при действии ионизирующих и неионизирующих излучений на биологические объекты и системы.</w:t>
      </w:r>
    </w:p>
    <w:p w:rsidR="00586A6B" w:rsidRDefault="00586A6B" w:rsidP="00586A6B">
      <w:pPr>
        <w:jc w:val="both"/>
      </w:pPr>
    </w:p>
    <w:p w:rsidR="00586A6B" w:rsidRDefault="00586A6B" w:rsidP="00586A6B">
      <w:pPr>
        <w:jc w:val="both"/>
      </w:pPr>
      <w:r>
        <w:t>4. Биологическое действие ионизирующего излучения. Первичные и начальные биологические процессы поглощения энергии ионизирующих излучений. Механизмы поглощения рентгеновских и гамма-излучений, нейтронов, заряженных частиц.</w:t>
      </w:r>
    </w:p>
    <w:p w:rsidR="00586A6B" w:rsidRDefault="00586A6B" w:rsidP="00586A6B">
      <w:pPr>
        <w:jc w:val="both"/>
      </w:pPr>
    </w:p>
    <w:p w:rsidR="00586A6B" w:rsidRDefault="00586A6B" w:rsidP="00586A6B">
      <w:pPr>
        <w:jc w:val="both"/>
      </w:pPr>
      <w:r>
        <w:t>5. Понятия «малые» и «большие» дозы радиации. Стохастические и статистические эффекты.</w:t>
      </w:r>
    </w:p>
    <w:p w:rsidR="00586A6B" w:rsidRDefault="00586A6B" w:rsidP="00586A6B">
      <w:pPr>
        <w:jc w:val="both"/>
      </w:pPr>
    </w:p>
    <w:p w:rsidR="00586A6B" w:rsidRDefault="00586A6B" w:rsidP="00586A6B">
      <w:pPr>
        <w:jc w:val="both"/>
      </w:pPr>
      <w:r>
        <w:t xml:space="preserve">6. Первичные процессы, приводящие к </w:t>
      </w:r>
      <w:proofErr w:type="spellStart"/>
      <w:r>
        <w:t>инактивации</w:t>
      </w:r>
      <w:proofErr w:type="spellEnd"/>
      <w:r>
        <w:t xml:space="preserve"> макромолекул при прямом действии радиации. </w:t>
      </w:r>
      <w:proofErr w:type="spellStart"/>
      <w:r>
        <w:t>Инактивация</w:t>
      </w:r>
      <w:proofErr w:type="spellEnd"/>
      <w:r>
        <w:t xml:space="preserve"> молекул в результате прямого и непрямого действия ионизирующих излучений. Дозовые зависимости. Прямое действие радиации на ферменты, белки, нуклеиновые кислоты, липиды, углеводы.</w:t>
      </w:r>
    </w:p>
    <w:p w:rsidR="00586A6B" w:rsidRDefault="00586A6B" w:rsidP="00586A6B">
      <w:pPr>
        <w:jc w:val="both"/>
      </w:pPr>
    </w:p>
    <w:p w:rsidR="00586A6B" w:rsidRPr="00CA36CE" w:rsidRDefault="00586A6B" w:rsidP="00586A6B">
      <w:pPr>
        <w:jc w:val="both"/>
        <w:rPr>
          <w:bCs/>
        </w:rPr>
      </w:pPr>
      <w:r>
        <w:t>7. Непрямое действие радиации. Количественная характеристика непрямого действия радиации в растворах. Роль модификаторов в радиолизе молекул.</w:t>
      </w:r>
    </w:p>
    <w:p w:rsidR="00586A6B" w:rsidRDefault="00586A6B" w:rsidP="00586A6B">
      <w:pPr>
        <w:rPr>
          <w:bCs/>
        </w:rPr>
      </w:pPr>
    </w:p>
    <w:p w:rsidR="00586A6B" w:rsidRDefault="00586A6B" w:rsidP="00586A6B">
      <w:r>
        <w:rPr>
          <w:bCs/>
        </w:rPr>
        <w:t xml:space="preserve">8. </w:t>
      </w:r>
      <w:r>
        <w:t xml:space="preserve">Радиационная биофизика клетки. Количественные характеристики гибели облученных клеток. Репродуктивная и </w:t>
      </w:r>
      <w:proofErr w:type="spellStart"/>
      <w:r>
        <w:t>интерфазная</w:t>
      </w:r>
      <w:proofErr w:type="spellEnd"/>
      <w:r>
        <w:t xml:space="preserve"> гибель клеток. </w:t>
      </w:r>
      <w:proofErr w:type="spellStart"/>
      <w:r>
        <w:t>Апоптоз</w:t>
      </w:r>
      <w:proofErr w:type="spellEnd"/>
      <w:r>
        <w:t xml:space="preserve">. Принцип попадания, концепция мишени. </w:t>
      </w:r>
    </w:p>
    <w:p w:rsidR="00586A6B" w:rsidRDefault="00586A6B" w:rsidP="00586A6B">
      <w:pPr>
        <w:jc w:val="both"/>
      </w:pPr>
    </w:p>
    <w:p w:rsidR="00586A6B" w:rsidRDefault="00586A6B" w:rsidP="00586A6B">
      <w:pPr>
        <w:jc w:val="both"/>
      </w:pPr>
      <w:r>
        <w:t xml:space="preserve">9. Этапы ответных реакций на острое облучение: физический, биофизический и общебиологический. Синдромы острого лучевого поражения: </w:t>
      </w:r>
      <w:proofErr w:type="gramStart"/>
      <w:r>
        <w:t>костно-мозговой</w:t>
      </w:r>
      <w:proofErr w:type="gramEnd"/>
      <w:r>
        <w:t>, кишечный и церебральный. Критические органы и системы. Критические процессы лучевого поражения.</w:t>
      </w:r>
    </w:p>
    <w:p w:rsidR="00586A6B" w:rsidRDefault="00586A6B" w:rsidP="00586A6B">
      <w:pPr>
        <w:jc w:val="both"/>
      </w:pPr>
    </w:p>
    <w:p w:rsidR="00586A6B" w:rsidRDefault="00586A6B" w:rsidP="00586A6B">
      <w:pPr>
        <w:jc w:val="both"/>
      </w:pPr>
      <w:r>
        <w:t>10. Действие малых доз хронического облучения. Характеристика биологических эффектов облучения в малых дозах. Феномены действия малых доз ионизирующего излучения.</w:t>
      </w:r>
    </w:p>
    <w:p w:rsidR="00586A6B" w:rsidRDefault="00586A6B" w:rsidP="00586A6B">
      <w:pPr>
        <w:jc w:val="both"/>
      </w:pPr>
    </w:p>
    <w:p w:rsidR="00586A6B" w:rsidRPr="005B20A2" w:rsidRDefault="00586A6B" w:rsidP="00586A6B">
      <w:pPr>
        <w:ind w:firstLine="567"/>
        <w:rPr>
          <w:b/>
          <w:bCs/>
        </w:rPr>
      </w:pPr>
      <w:r>
        <w:rPr>
          <w:b/>
          <w:bCs/>
        </w:rPr>
        <w:t>Литература</w:t>
      </w:r>
    </w:p>
    <w:p w:rsidR="00586A6B" w:rsidRPr="00DC39DB" w:rsidRDefault="00586A6B" w:rsidP="00586A6B">
      <w:pPr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C39DB">
        <w:t xml:space="preserve">Петин В. Г., </w:t>
      </w:r>
      <w:proofErr w:type="spellStart"/>
      <w:r w:rsidRPr="00DC39DB">
        <w:t>Жураковская</w:t>
      </w:r>
      <w:proofErr w:type="spellEnd"/>
      <w:r w:rsidRPr="00DC39DB">
        <w:t xml:space="preserve"> Г. П., Комарова Л. Н. Радиобиологические основы синергических взаимодействий в биосфере. – М.: ГЕОС, 2012.-219 с. – 10 экз.</w:t>
      </w:r>
    </w:p>
    <w:p w:rsidR="00586A6B" w:rsidRPr="00DC39DB" w:rsidRDefault="00586A6B" w:rsidP="00586A6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</w:pPr>
      <w:r w:rsidRPr="00DC39DB">
        <w:t xml:space="preserve">Лысенко Н. П., Пак В. В., Рогожина Л. В. </w:t>
      </w:r>
      <w:proofErr w:type="spellStart"/>
      <w:r w:rsidRPr="00DC39DB">
        <w:t>Кусурова</w:t>
      </w:r>
      <w:proofErr w:type="spellEnd"/>
      <w:r w:rsidRPr="00DC39DB">
        <w:t xml:space="preserve"> З. Г. </w:t>
      </w:r>
      <w:r w:rsidRPr="00DC39DB">
        <w:rPr>
          <w:bCs/>
          <w:kern w:val="36"/>
        </w:rPr>
        <w:t>Радиобиология. –</w:t>
      </w:r>
      <w:r w:rsidRPr="00DC39DB">
        <w:t xml:space="preserve"> </w:t>
      </w:r>
      <w:r w:rsidRPr="00DC39DB">
        <w:rPr>
          <w:bCs/>
        </w:rPr>
        <w:t xml:space="preserve">Издательство: </w:t>
      </w:r>
      <w:r w:rsidRPr="00DC39DB">
        <w:t xml:space="preserve">Лань, 2012 – 576 стр. – </w:t>
      </w:r>
      <w:hyperlink r:id="rId9" w:history="1">
        <w:r w:rsidRPr="00DC39DB">
          <w:rPr>
            <w:rStyle w:val="a5"/>
          </w:rPr>
          <w:t>http://e.lanbook.com/books/element.php?pl1_id=4229</w:t>
        </w:r>
      </w:hyperlink>
    </w:p>
    <w:p w:rsidR="00586A6B" w:rsidRPr="00DC39DB" w:rsidRDefault="00586A6B" w:rsidP="00586A6B">
      <w:pPr>
        <w:pStyle w:val="a3"/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</w:pPr>
      <w:proofErr w:type="spellStart"/>
      <w:r w:rsidRPr="00DC39DB">
        <w:t>Джойнер</w:t>
      </w:r>
      <w:proofErr w:type="spellEnd"/>
      <w:r w:rsidRPr="00DC39DB">
        <w:t xml:space="preserve"> М.С., Ван дер </w:t>
      </w:r>
      <w:proofErr w:type="spellStart"/>
      <w:r w:rsidRPr="00DC39DB">
        <w:t>Когель</w:t>
      </w:r>
      <w:proofErr w:type="spellEnd"/>
      <w:r w:rsidRPr="00DC39DB">
        <w:t xml:space="preserve"> </w:t>
      </w:r>
      <w:proofErr w:type="spellStart"/>
      <w:r w:rsidRPr="00DC39DB">
        <w:t>О.Дж</w:t>
      </w:r>
      <w:proofErr w:type="spellEnd"/>
      <w:r w:rsidRPr="00DC39DB">
        <w:t xml:space="preserve">. Основы клинической радиобиологии Бином. Лаборатория знаний, 2013. – 600 стр. </w:t>
      </w:r>
      <w:hyperlink r:id="rId10" w:history="1">
        <w:r w:rsidRPr="00DC39DB">
          <w:rPr>
            <w:rStyle w:val="a5"/>
          </w:rPr>
          <w:t>http://e.lanbook.com/books/element.php?pl1_id=8800</w:t>
        </w:r>
      </w:hyperlink>
    </w:p>
    <w:p w:rsidR="00586A6B" w:rsidRPr="00DC39DB" w:rsidRDefault="00586A6B" w:rsidP="00586A6B">
      <w:pPr>
        <w:pStyle w:val="a3"/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  <w:rPr>
          <w:color w:val="000000"/>
        </w:rPr>
      </w:pPr>
      <w:proofErr w:type="spellStart"/>
      <w:r w:rsidRPr="00DC39DB">
        <w:rPr>
          <w:bCs/>
        </w:rPr>
        <w:lastRenderedPageBreak/>
        <w:t>Ярмоненко</w:t>
      </w:r>
      <w:proofErr w:type="spellEnd"/>
      <w:r w:rsidRPr="00DC39DB">
        <w:rPr>
          <w:bCs/>
        </w:rPr>
        <w:t xml:space="preserve"> С.П., </w:t>
      </w:r>
      <w:proofErr w:type="spellStart"/>
      <w:r w:rsidRPr="00DC39DB">
        <w:rPr>
          <w:bCs/>
        </w:rPr>
        <w:t>Вайсон</w:t>
      </w:r>
      <w:proofErr w:type="spellEnd"/>
      <w:r w:rsidRPr="00DC39DB">
        <w:rPr>
          <w:bCs/>
        </w:rPr>
        <w:t xml:space="preserve"> А.А. Радиобиология человека и животных: учеб. пособие. -  М.: </w:t>
      </w:r>
      <w:proofErr w:type="spellStart"/>
      <w:r w:rsidRPr="00DC39DB">
        <w:rPr>
          <w:bCs/>
        </w:rPr>
        <w:t>Высш</w:t>
      </w:r>
      <w:proofErr w:type="spellEnd"/>
      <w:r w:rsidRPr="00DC39DB">
        <w:rPr>
          <w:bCs/>
        </w:rPr>
        <w:t xml:space="preserve">  школа, 2004. – 549 с.</w:t>
      </w:r>
    </w:p>
    <w:p w:rsidR="00586A6B" w:rsidRDefault="00586A6B" w:rsidP="00586A6B">
      <w:pPr>
        <w:spacing w:before="120" w:line="360" w:lineRule="auto"/>
        <w:jc w:val="both"/>
        <w:rPr>
          <w:color w:val="000000"/>
        </w:rPr>
      </w:pPr>
    </w:p>
    <w:p w:rsidR="00586A6B" w:rsidRDefault="00586A6B" w:rsidP="00586A6B">
      <w:pPr>
        <w:spacing w:before="120" w:after="120"/>
        <w:ind w:firstLine="567"/>
        <w:rPr>
          <w:iCs/>
        </w:rPr>
      </w:pPr>
    </w:p>
    <w:p w:rsidR="00817578" w:rsidRPr="00574D29" w:rsidRDefault="00817578" w:rsidP="00586A6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817578" w:rsidRPr="00574D29" w:rsidSect="006304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304A"/>
    <w:multiLevelType w:val="hybridMultilevel"/>
    <w:tmpl w:val="F8E63582"/>
    <w:lvl w:ilvl="0" w:tplc="29DAD2DC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4002941"/>
    <w:multiLevelType w:val="hybridMultilevel"/>
    <w:tmpl w:val="16261F48"/>
    <w:lvl w:ilvl="0" w:tplc="DC568C1E">
      <w:start w:val="1"/>
      <w:numFmt w:val="decimal"/>
      <w:lvlText w:val="%1."/>
      <w:lvlJc w:val="left"/>
      <w:pPr>
        <w:ind w:left="1422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71011"/>
    <w:multiLevelType w:val="hybridMultilevel"/>
    <w:tmpl w:val="FF8C240A"/>
    <w:lvl w:ilvl="0" w:tplc="B8C0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D1BFF"/>
    <w:multiLevelType w:val="hybridMultilevel"/>
    <w:tmpl w:val="9B825BC2"/>
    <w:lvl w:ilvl="0" w:tplc="0419000F">
      <w:start w:val="1"/>
      <w:numFmt w:val="decimal"/>
      <w:lvlText w:val="%1."/>
      <w:lvlJc w:val="left"/>
      <w:pPr>
        <w:ind w:left="1422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29"/>
    <w:rsid w:val="003A2CCE"/>
    <w:rsid w:val="00574D29"/>
    <w:rsid w:val="00586A6B"/>
    <w:rsid w:val="0063047F"/>
    <w:rsid w:val="00817578"/>
    <w:rsid w:val="00A16C5C"/>
    <w:rsid w:val="00D43EB6"/>
    <w:rsid w:val="00E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FB2F"/>
  <w15:docId w15:val="{DEADE80E-6AF3-4AB2-BA7B-4D2689F2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A6B"/>
    <w:pPr>
      <w:keepNext/>
      <w:spacing w:before="60" w:after="6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6A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41">
    <w:name w:val="style41"/>
    <w:basedOn w:val="a"/>
    <w:rsid w:val="00586A6B"/>
    <w:pPr>
      <w:spacing w:before="100" w:beforeAutospacing="1" w:after="100" w:afterAutospacing="1"/>
    </w:pPr>
    <w:rPr>
      <w:rFonts w:ascii="Arial" w:eastAsia="Batang" w:hAnsi="Arial" w:cs="Arial"/>
      <w:color w:val="666666"/>
      <w:sz w:val="18"/>
      <w:szCs w:val="18"/>
      <w:lang w:eastAsia="ko-KR"/>
    </w:rPr>
  </w:style>
  <w:style w:type="character" w:styleId="a4">
    <w:name w:val="Strong"/>
    <w:basedOn w:val="a0"/>
    <w:qFormat/>
    <w:rsid w:val="00586A6B"/>
    <w:rPr>
      <w:b/>
      <w:bCs/>
    </w:rPr>
  </w:style>
  <w:style w:type="character" w:styleId="a5">
    <w:name w:val="Hyperlink"/>
    <w:basedOn w:val="a0"/>
    <w:uiPriority w:val="99"/>
    <w:semiHidden/>
    <w:unhideWhenUsed/>
    <w:rsid w:val="00586A6B"/>
    <w:rPr>
      <w:color w:val="0000FF"/>
      <w:u w:val="single"/>
    </w:rPr>
  </w:style>
  <w:style w:type="paragraph" w:styleId="a6">
    <w:name w:val="Normal (Web)"/>
    <w:basedOn w:val="a"/>
    <w:rsid w:val="00586A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59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453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-x.ru/books/genetika-sazan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o-x.ru/books/genetika-petuhov" TargetMode="External"/><Relationship Id="rId10" Type="http://schemas.openxmlformats.org/officeDocument/2006/relationships/hyperlink" Target="http://e.lanbook.com/books/element.php?pl1_id=8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4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Серг. Баранова</dc:creator>
  <cp:lastModifiedBy>Надежда Серг. Баранова</cp:lastModifiedBy>
  <cp:revision>5</cp:revision>
  <dcterms:created xsi:type="dcterms:W3CDTF">2017-05-26T10:26:00Z</dcterms:created>
  <dcterms:modified xsi:type="dcterms:W3CDTF">2022-06-02T07:10:00Z</dcterms:modified>
</cp:coreProperties>
</file>