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19" w:rsidRPr="00A27A76" w:rsidRDefault="00E67E62" w:rsidP="00A27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A76">
        <w:rPr>
          <w:rFonts w:ascii="Times New Roman" w:hAnsi="Times New Roman" w:cs="Times New Roman"/>
          <w:b/>
          <w:sz w:val="28"/>
          <w:szCs w:val="28"/>
        </w:rPr>
        <w:t>Вопросы для повторения</w:t>
      </w:r>
    </w:p>
    <w:p w:rsidR="00E67E62" w:rsidRPr="00A27A76" w:rsidRDefault="00E67E62" w:rsidP="00A2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E62" w:rsidRPr="00A27A76" w:rsidRDefault="00E67E62" w:rsidP="00A2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Экономика: наука и хозяйство.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Потребности и блага. Классификация благ.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Ограниченность ресурсов.</w:t>
      </w:r>
    </w:p>
    <w:p w:rsidR="00A27A76" w:rsidRPr="0011483E" w:rsidRDefault="00A27A76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Экономические системы государства</w:t>
      </w:r>
    </w:p>
    <w:p w:rsidR="00E67E62" w:rsidRPr="0011483E" w:rsidRDefault="00E67E62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Функции денег. Денежные агрегаты</w:t>
      </w:r>
      <w:r w:rsidR="00C70938" w:rsidRPr="0011483E">
        <w:rPr>
          <w:rFonts w:ascii="Times New Roman" w:hAnsi="Times New Roman" w:cs="Times New Roman"/>
          <w:sz w:val="28"/>
          <w:szCs w:val="28"/>
        </w:rPr>
        <w:t>. Виды денег</w:t>
      </w:r>
    </w:p>
    <w:p w:rsidR="00A27A76" w:rsidRPr="0011483E" w:rsidRDefault="00A27A76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Банковская система. Банковские операции</w:t>
      </w:r>
    </w:p>
    <w:p w:rsidR="00E05FF9" w:rsidRPr="0011483E" w:rsidRDefault="00E05FF9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Содержание и сущность финансов. Финансовая политика и ее содержание</w:t>
      </w:r>
    </w:p>
    <w:p w:rsidR="00E05FF9" w:rsidRPr="0011483E" w:rsidRDefault="00E05FF9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Бюджет и бюджетная система 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Вопросы собственности.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Циклическое развитие экономики.</w:t>
      </w:r>
    </w:p>
    <w:p w:rsidR="00E05FF9" w:rsidRPr="0011483E" w:rsidRDefault="00E05FF9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Обыкновенные и привилегированные акции, их отличия</w:t>
      </w:r>
    </w:p>
    <w:p w:rsidR="00F56172" w:rsidRPr="0011483E" w:rsidRDefault="00F56172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Рынок труда. Безработица</w:t>
      </w:r>
    </w:p>
    <w:p w:rsidR="00D91177" w:rsidRPr="0011483E" w:rsidRDefault="00D91177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Кривая производственных возможностей</w:t>
      </w:r>
    </w:p>
    <w:p w:rsidR="00D91177" w:rsidRPr="0011483E" w:rsidRDefault="00D91177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Спрос и предложение</w:t>
      </w:r>
    </w:p>
    <w:p w:rsidR="00C70938" w:rsidRPr="0011483E" w:rsidRDefault="00C70938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Конкурентная борьба</w:t>
      </w:r>
    </w:p>
    <w:p w:rsidR="00D91177" w:rsidRPr="0011483E" w:rsidRDefault="00D91177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Доходы и расходы</w:t>
      </w:r>
    </w:p>
    <w:p w:rsidR="00D91177" w:rsidRPr="0011483E" w:rsidRDefault="00D91177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Виды цен. Модели ценообразования</w:t>
      </w:r>
    </w:p>
    <w:p w:rsidR="00D91177" w:rsidRPr="0011483E" w:rsidRDefault="00D91177" w:rsidP="001148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Инвестиционная деятельность предприятия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Понятие, предмет, проблемы микроэкономики. 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Понятие факторов производства. Производство и воспроизводство.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Потребительское поведение человека: блага, их классификация, полезность: общая и предельная.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Кривая безразличия. Предельная норма замещения. 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Понятие эластичности. Эластичность спроса по цене и по доходу. 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Понятие рынка. Положительные и отрицательные стороны рынка. 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Совершенная конкуренция. Монополистическая конкуренция. Олигополия. Монополия. 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Индексы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Хиршмана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Лернена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>. Влияние монополии на потребителя и общество, в целом.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Рынок капитала. Основной и оборотный капитал. Кругооборот капитала.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Понятия «информация», «алгоритм», «информационная технология».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Виды информации, свойства информации, 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Единицы измерения информации, их сравнение.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Информационные процессы.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Обработка информации.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Понятие «информационная модель», примеры информационных моделей. 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Классификация информационных моделей, вербальная модель, знаковая модель.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Понятия «компьютеризация», «информатизация».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lastRenderedPageBreak/>
        <w:t>Компьютерная сеть, пропускная способность сети.</w:t>
      </w:r>
    </w:p>
    <w:p w:rsidR="00A86A0D" w:rsidRPr="0011483E" w:rsidRDefault="00A86A0D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Ресурсы компьютера: сетевые, локальные. 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Горячие клавиши в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Работа с формулами в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Типы данных в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Структурные элементы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483E">
        <w:rPr>
          <w:rFonts w:ascii="Times New Roman" w:hAnsi="Times New Roman" w:cs="Times New Roman"/>
          <w:sz w:val="28"/>
          <w:szCs w:val="28"/>
        </w:rPr>
        <w:t>Буфер</w:t>
      </w:r>
      <w:r w:rsidRPr="001148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3E">
        <w:rPr>
          <w:rFonts w:ascii="Times New Roman" w:hAnsi="Times New Roman" w:cs="Times New Roman"/>
          <w:sz w:val="28"/>
          <w:szCs w:val="28"/>
        </w:rPr>
        <w:t>обмена</w:t>
      </w:r>
      <w:r w:rsidRPr="001148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3E">
        <w:rPr>
          <w:rFonts w:ascii="Times New Roman" w:hAnsi="Times New Roman" w:cs="Times New Roman"/>
          <w:sz w:val="28"/>
          <w:szCs w:val="28"/>
        </w:rPr>
        <w:t>в</w:t>
      </w:r>
      <w:r w:rsidRPr="0011483E">
        <w:rPr>
          <w:rFonts w:ascii="Times New Roman" w:hAnsi="Times New Roman" w:cs="Times New Roman"/>
          <w:sz w:val="28"/>
          <w:szCs w:val="28"/>
          <w:lang w:val="en-US"/>
        </w:rPr>
        <w:t xml:space="preserve"> Microsoft Excel </w:t>
      </w:r>
      <w:r w:rsidRPr="0011483E">
        <w:rPr>
          <w:rFonts w:ascii="Times New Roman" w:hAnsi="Times New Roman" w:cs="Times New Roman"/>
          <w:sz w:val="28"/>
          <w:szCs w:val="28"/>
        </w:rPr>
        <w:t>и</w:t>
      </w:r>
      <w:r w:rsidRPr="0011483E">
        <w:rPr>
          <w:rFonts w:ascii="Times New Roman" w:hAnsi="Times New Roman" w:cs="Times New Roman"/>
          <w:sz w:val="28"/>
          <w:szCs w:val="28"/>
          <w:lang w:val="en-US"/>
        </w:rPr>
        <w:t xml:space="preserve"> Microsoft Word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Кнопки и вкладки на ленте в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83E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E17C17" w:rsidRPr="0011483E" w:rsidRDefault="00E17C17" w:rsidP="0011483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Задачи на совместную работу.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Задачи на проценты.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Планиметрия. Треугольник (вписанная и описанная окружность), параллелограмм, трапеция.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Стереометрия. Пирамида, цилиндр, конус, шар.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Вероятность появления события, ее свойства, правила сложения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Виды событий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Формулы Байеса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Случайные величины, их числовые характеристики</w:t>
      </w:r>
    </w:p>
    <w:p w:rsidR="00E17C17" w:rsidRPr="0011483E" w:rsidRDefault="00E17C17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Графические изображения в теории вероятности и математической статистике 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Понятие, сущность, функции, методы менеджмента.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Основные исторически сложившиеся школы менеджмента.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Стили управления 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Теории мотивации.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 xml:space="preserve">Понятие и сущность конфликтов в организации. 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Организационная структура управления организации (предприятия)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Понятие, сущность и определение персонала организации. Движение персонала в организации.</w:t>
      </w:r>
      <w:bookmarkStart w:id="0" w:name="_GoBack"/>
      <w:bookmarkEnd w:id="0"/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Процесс планирования человеческих ресурсов в организации. Развитие персонала организации.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Процесс набора, отбора и адаптации человеческих ресурсов в организации.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Административные методы управления человеческими ресурсами</w:t>
      </w:r>
    </w:p>
    <w:p w:rsidR="0075455A" w:rsidRPr="0011483E" w:rsidRDefault="0075455A" w:rsidP="0011483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3E">
        <w:rPr>
          <w:rFonts w:ascii="Times New Roman" w:hAnsi="Times New Roman" w:cs="Times New Roman"/>
          <w:sz w:val="28"/>
          <w:szCs w:val="28"/>
        </w:rPr>
        <w:t>Движение персонала в организации.</w:t>
      </w:r>
    </w:p>
    <w:p w:rsidR="0075455A" w:rsidRPr="00A27A76" w:rsidRDefault="0075455A" w:rsidP="0011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455A" w:rsidRPr="00A27A76" w:rsidSect="00114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D1F"/>
    <w:multiLevelType w:val="hybridMultilevel"/>
    <w:tmpl w:val="83224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4034A"/>
    <w:multiLevelType w:val="hybridMultilevel"/>
    <w:tmpl w:val="93FE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62"/>
    <w:rsid w:val="000908E1"/>
    <w:rsid w:val="0011483E"/>
    <w:rsid w:val="00182700"/>
    <w:rsid w:val="0075455A"/>
    <w:rsid w:val="00A27A76"/>
    <w:rsid w:val="00A86A0D"/>
    <w:rsid w:val="00C70938"/>
    <w:rsid w:val="00D91177"/>
    <w:rsid w:val="00E05FF9"/>
    <w:rsid w:val="00E17C17"/>
    <w:rsid w:val="00E67E62"/>
    <w:rsid w:val="00F5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6483"/>
  <w15:chartTrackingRefBased/>
  <w15:docId w15:val="{30248C13-6463-412E-92C9-311C7FE7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F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Анастасия Александровна</dc:creator>
  <cp:keywords/>
  <dc:description/>
  <cp:lastModifiedBy>Кузнецова Анастасия Александровна</cp:lastModifiedBy>
  <cp:revision>4</cp:revision>
  <dcterms:created xsi:type="dcterms:W3CDTF">2022-10-07T09:33:00Z</dcterms:created>
  <dcterms:modified xsi:type="dcterms:W3CDTF">2022-10-07T13:17:00Z</dcterms:modified>
</cp:coreProperties>
</file>