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0" w:rsidRPr="004B2C2A" w:rsidRDefault="00AA3A1C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4B2C2A">
        <w:rPr>
          <w:b/>
        </w:rPr>
        <w:t>Аннотация</w:t>
      </w:r>
      <w:r w:rsidR="008F4130" w:rsidRPr="004B2C2A">
        <w:rPr>
          <w:b/>
        </w:rPr>
        <w:t xml:space="preserve"> образовательной программы </w:t>
      </w:r>
      <w:r w:rsidR="00343F10" w:rsidRPr="004B2C2A">
        <w:rPr>
          <w:b/>
        </w:rPr>
        <w:t xml:space="preserve"> </w:t>
      </w:r>
    </w:p>
    <w:p w:rsidR="00343F10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proofErr w:type="spellStart"/>
      <w:r w:rsidRPr="004B2C2A">
        <w:rPr>
          <w:b/>
        </w:rPr>
        <w:t>Обнинский</w:t>
      </w:r>
      <w:proofErr w:type="spellEnd"/>
      <w:r w:rsidRPr="004B2C2A">
        <w:rPr>
          <w:b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F668DA" w:rsidRPr="004B2C2A" w:rsidRDefault="00F668DA" w:rsidP="00FA6B4C">
      <w:pPr>
        <w:pStyle w:val="Style5"/>
        <w:spacing w:line="240" w:lineRule="auto"/>
        <w:ind w:left="14" w:right="29" w:hanging="14"/>
        <w:jc w:val="center"/>
        <w:rPr>
          <w:b/>
        </w:rPr>
      </w:pPr>
    </w:p>
    <w:p w:rsidR="00343F10" w:rsidRPr="004B2C2A" w:rsidRDefault="000D2014" w:rsidP="00FA6B4C">
      <w:pPr>
        <w:pStyle w:val="Style5"/>
        <w:numPr>
          <w:ilvl w:val="0"/>
          <w:numId w:val="1"/>
        </w:numPr>
        <w:spacing w:line="240" w:lineRule="auto"/>
        <w:ind w:right="29"/>
        <w:jc w:val="left"/>
      </w:pPr>
      <w:r>
        <w:rPr>
          <w:b/>
        </w:rPr>
        <w:t>Программа</w:t>
      </w:r>
      <w:r w:rsidR="00F668DA" w:rsidRPr="004B2C2A">
        <w:rPr>
          <w:b/>
        </w:rPr>
        <w:t xml:space="preserve"> </w:t>
      </w:r>
      <w:r w:rsidR="00343F10" w:rsidRPr="004B2C2A">
        <w:rPr>
          <w:b/>
        </w:rPr>
        <w:t xml:space="preserve">подготовки: </w:t>
      </w:r>
      <w:r w:rsidR="00343F10" w:rsidRPr="004B2C2A">
        <w:t>1</w:t>
      </w:r>
      <w:r w:rsidR="00F668DA" w:rsidRPr="004B2C2A">
        <w:t>4</w:t>
      </w:r>
      <w:r w:rsidR="006372D5" w:rsidRPr="004B2C2A">
        <w:t>.0</w:t>
      </w:r>
      <w:r>
        <w:t>5</w:t>
      </w:r>
      <w:r w:rsidR="006372D5" w:rsidRPr="004B2C2A">
        <w:t>.0</w:t>
      </w:r>
      <w:r>
        <w:t>1</w:t>
      </w:r>
      <w:r w:rsidR="006D2765" w:rsidRPr="004B2C2A">
        <w:t xml:space="preserve"> </w:t>
      </w:r>
      <w:r>
        <w:t>Ядерные реакторы и материалы</w:t>
      </w:r>
    </w:p>
    <w:p w:rsidR="00343F10" w:rsidRPr="004B2C2A" w:rsidRDefault="004F0F1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Наименование</w:t>
      </w:r>
      <w:r w:rsidR="00F463CB" w:rsidRPr="004B2C2A">
        <w:rPr>
          <w:b/>
        </w:rPr>
        <w:t xml:space="preserve"> образовательной программы: </w:t>
      </w:r>
      <w:r w:rsidR="000D2014">
        <w:t>Ядерные реакторы</w:t>
      </w:r>
      <w:r w:rsidR="00926F21" w:rsidRPr="004B2C2A">
        <w:t>.</w:t>
      </w:r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Кратная характеристика программы:</w:t>
      </w:r>
    </w:p>
    <w:p w:rsidR="004C5C71" w:rsidRDefault="00343F10" w:rsidP="000D2014">
      <w:pPr>
        <w:pStyle w:val="Style5"/>
        <w:spacing w:line="240" w:lineRule="auto"/>
        <w:ind w:left="14" w:right="29" w:firstLine="553"/>
      </w:pPr>
      <w:r w:rsidRPr="004B2C2A">
        <w:rPr>
          <w:b/>
        </w:rPr>
        <w:t>Цель программы:</w:t>
      </w:r>
      <w:r w:rsidRPr="004B2C2A">
        <w:t xml:space="preserve"> </w:t>
      </w:r>
      <w:r w:rsidR="00FE3DE0">
        <w:t xml:space="preserve">Подготовка </w:t>
      </w:r>
      <w:r w:rsidR="000D2014">
        <w:t xml:space="preserve">специалистов в области разработки, эксплуатации и вывода из эксплуатации ядерных энергетических установок различного назначения, а также исследовательских ядерных реакторов. Достижению обозначенной цели способствует наличие в учебной программе практик, начиная </w:t>
      </w:r>
      <w:proofErr w:type="gramStart"/>
      <w:r w:rsidR="000D2014">
        <w:t>с</w:t>
      </w:r>
      <w:proofErr w:type="gramEnd"/>
      <w:r w:rsidR="000D2014">
        <w:t xml:space="preserve"> второго курса, на АЭС, а также исследовательский институтов </w:t>
      </w:r>
      <w:proofErr w:type="spellStart"/>
      <w:r w:rsidR="000D2014">
        <w:t>Российско</w:t>
      </w:r>
      <w:proofErr w:type="spellEnd"/>
      <w:r w:rsidR="000D2014">
        <w:t xml:space="preserve"> Федерации. Более 85% профессорско-преподавательского состава имеют производственный опыт на предприятиях ядерного комплекса, более 35% являются действующими приглашенными сотрудниками предприятий, входящих в контур ГК </w:t>
      </w:r>
      <w:proofErr w:type="spellStart"/>
      <w:r w:rsidR="000D2014">
        <w:t>Росатома</w:t>
      </w:r>
      <w:proofErr w:type="spellEnd"/>
      <w:r w:rsidR="000D2014">
        <w:t>.</w:t>
      </w:r>
    </w:p>
    <w:p w:rsidR="004D18DC" w:rsidRDefault="004D18DC" w:rsidP="000D2014">
      <w:pPr>
        <w:pStyle w:val="Style5"/>
        <w:spacing w:line="240" w:lineRule="auto"/>
        <w:ind w:left="14" w:right="29" w:firstLine="553"/>
      </w:pPr>
      <w:r>
        <w:t xml:space="preserve">Привлекательность программы – возможность работы в активно развивающейся отрасли над крупными государственными проектами, в первую очередь в области ядерных </w:t>
      </w:r>
      <w:proofErr w:type="spellStart"/>
      <w:r>
        <w:t>энерготехнологий</w:t>
      </w:r>
      <w:proofErr w:type="spellEnd"/>
      <w:r>
        <w:t xml:space="preserve"> и ядерных установок нового поколения.</w:t>
      </w:r>
    </w:p>
    <w:p w:rsidR="00E96FA8" w:rsidRPr="004B2C2A" w:rsidRDefault="00E96FA8" w:rsidP="00FA6B4C">
      <w:pPr>
        <w:pStyle w:val="Style5"/>
        <w:spacing w:line="240" w:lineRule="auto"/>
        <w:ind w:left="14" w:right="29" w:firstLine="553"/>
      </w:pPr>
    </w:p>
    <w:p w:rsidR="00F463CB" w:rsidRPr="004B2C2A" w:rsidRDefault="00F463CB" w:rsidP="00FA6B4C">
      <w:pPr>
        <w:pStyle w:val="Style5"/>
        <w:spacing w:line="240" w:lineRule="auto"/>
        <w:ind w:left="14" w:right="29" w:firstLine="553"/>
        <w:rPr>
          <w:b/>
        </w:rPr>
      </w:pPr>
      <w:r w:rsidRPr="004B2C2A">
        <w:rPr>
          <w:b/>
        </w:rPr>
        <w:t>Сроки получения образования по программе:</w:t>
      </w:r>
    </w:p>
    <w:p w:rsidR="00B973D6" w:rsidRPr="004B2C2A" w:rsidRDefault="00B973D6" w:rsidP="00FA6B4C">
      <w:pPr>
        <w:pStyle w:val="Style5"/>
        <w:numPr>
          <w:ilvl w:val="1"/>
          <w:numId w:val="8"/>
        </w:numPr>
        <w:spacing w:line="240" w:lineRule="auto"/>
        <w:ind w:left="0" w:right="29" w:firstLine="709"/>
      </w:pPr>
      <w:r w:rsidRPr="004B2C2A">
        <w:t xml:space="preserve">очная форма обучения – </w:t>
      </w:r>
      <w:r w:rsidR="000D2014">
        <w:t>5,5 лет</w:t>
      </w:r>
      <w:r w:rsidR="004B2C2A">
        <w:t>.</w:t>
      </w:r>
    </w:p>
    <w:p w:rsidR="00F668DA" w:rsidRPr="004B2C2A" w:rsidRDefault="00F668DA" w:rsidP="00FA6B4C">
      <w:pPr>
        <w:pStyle w:val="Style5"/>
        <w:spacing w:line="240" w:lineRule="auto"/>
        <w:ind w:left="14" w:right="29" w:firstLine="553"/>
      </w:pPr>
    </w:p>
    <w:p w:rsidR="00343F10" w:rsidRPr="004B2C2A" w:rsidRDefault="00F463C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Выпускающ</w:t>
      </w:r>
      <w:r w:rsidR="00F668DA" w:rsidRPr="004B2C2A">
        <w:rPr>
          <w:b/>
        </w:rPr>
        <w:t>ее</w:t>
      </w:r>
      <w:r w:rsidRPr="004B2C2A">
        <w:rPr>
          <w:b/>
        </w:rPr>
        <w:t xml:space="preserve"> </w:t>
      </w:r>
      <w:r w:rsidR="00F668DA" w:rsidRPr="004B2C2A">
        <w:rPr>
          <w:b/>
        </w:rPr>
        <w:t>отделение</w:t>
      </w:r>
      <w:r w:rsidR="006D2765" w:rsidRPr="004B2C2A">
        <w:t xml:space="preserve"> – </w:t>
      </w:r>
      <w:r w:rsidR="00F668DA" w:rsidRPr="004B2C2A">
        <w:t>Ядерной Физики и Технологий (О)</w:t>
      </w:r>
      <w:r w:rsidR="006D2765" w:rsidRPr="004B2C2A">
        <w:t>.</w:t>
      </w:r>
      <w:bookmarkStart w:id="0" w:name="_GoBack"/>
      <w:bookmarkEnd w:id="0"/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>области, объектов и задач</w:t>
      </w:r>
      <w:r w:rsidRPr="004B2C2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030665" w:rsidRPr="004B2C2A" w:rsidRDefault="00343F10" w:rsidP="00FA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Област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выпускников</w:t>
      </w:r>
      <w:r w:rsidRPr="004B2C2A">
        <w:rPr>
          <w:rFonts w:ascii="Times New Roman" w:hAnsi="Times New Roman" w:cs="Times New Roman"/>
          <w:sz w:val="24"/>
          <w:szCs w:val="24"/>
        </w:rPr>
        <w:t xml:space="preserve"> 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0665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2F7" w:rsidRPr="004B2C2A" w:rsidRDefault="007812F7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24 Атомная промышленность (в сфере использования ядерных физики и технологий);</w:t>
      </w:r>
    </w:p>
    <w:p w:rsidR="00030665" w:rsidRPr="004B2C2A" w:rsidRDefault="00343F10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</w:t>
      </w:r>
      <w:r w:rsidRPr="004B2C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выпускников являются:</w:t>
      </w:r>
      <w:r w:rsidR="00030665" w:rsidRPr="004B2C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Атомный ледокольный флот;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Атомные электрические станции;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Плавучая АЭС; </w:t>
      </w:r>
    </w:p>
    <w:p w:rsidR="001B47CC" w:rsidRPr="004B2C2A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>Сфера научных исследований в области ядерной физики и технологий.</w:t>
      </w:r>
    </w:p>
    <w:p w:rsidR="00030665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Типы задач</w:t>
      </w:r>
      <w:r w:rsidR="00343F1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43F10" w:rsidRPr="004B2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F7" w:rsidRPr="004B2C2A" w:rsidRDefault="007812F7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научно-исследовательский;</w:t>
      </w:r>
    </w:p>
    <w:p w:rsidR="00030665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проектный.</w:t>
      </w:r>
    </w:p>
    <w:p w:rsidR="007C230B" w:rsidRPr="007C230B" w:rsidRDefault="007C230B" w:rsidP="00FA6B4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023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4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>. Краткая характеристика учебного плана</w:t>
      </w:r>
      <w:r w:rsidR="007812F7" w:rsidRPr="004B2C2A">
        <w:rPr>
          <w:rFonts w:ascii="Times New Roman" w:hAnsi="Times New Roman" w:cs="Times New Roman"/>
          <w:b/>
          <w:sz w:val="24"/>
          <w:szCs w:val="24"/>
        </w:rPr>
        <w:t>:</w:t>
      </w:r>
    </w:p>
    <w:p w:rsidR="00C00023" w:rsidRPr="004B2C2A" w:rsidRDefault="00926F21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определяет структуру подготовки по </w:t>
      </w:r>
      <w:r w:rsidR="000D201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14.0</w:t>
      </w:r>
      <w:r w:rsidR="000D20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D20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014" w:rsidRPr="004D18DC">
        <w:rPr>
          <w:rFonts w:ascii="Times New Roman" w:eastAsia="Times New Roman" w:hAnsi="Times New Roman" w:cs="Times New Roman"/>
          <w:sz w:val="24"/>
          <w:szCs w:val="24"/>
        </w:rPr>
        <w:t>Ядерные реакторы и материалы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имеет модульную структуру, содержащую: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Общенаучный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модуль, Профессиональный модуль (включающий общепрофессиональные дисциплины и дисциплины по выбору),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рактики (учебные и производственные), Государственную итоговую аттестация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подготовку к процедуре защиты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защиту выпускной квалификационной работы)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набор Факультативных дисциплин.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дисциплин учебного плана и успешное прохождение аттестации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>гарантирует формирование у выпускника всех необходимых компетенций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универсальных, общепрофессиональных и профессиональных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для квалифицированного решения задач </w:t>
      </w:r>
      <w:r w:rsidR="007206D6" w:rsidRPr="004B2C2A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современных инновационных ядерных технологий</w:t>
      </w:r>
      <w:r w:rsidR="00C00023" w:rsidRPr="004B2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85F" w:rsidRDefault="001F6301" w:rsidP="00FB6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Основными дисциплинами, обеспечивающими подготовку студента в соответствии с особенностями указанной образовательной программой, являются: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Материаловедение и технология конструкционных материалов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Дозиметрия и защита от ионизирующих излучений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Ядерная физика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Ядерные технологии и экология ядерного топливного цикла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Аварийные и переходные процессы в ядерных энергетических установках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Методы расчета защиты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Расчетное обеспечение эксплуатации ядерных реакторов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Конструкции ядерных реакторов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Методы и алгоритмы решения нейтронно-физических задач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Ввод, вывод и эксплуатация АЭС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Теория переноса нейтронов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Квантовая механика и статистическая физика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Физическая теория реакторов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Инженерные расчеты и проектирование ядерных установок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 xml:space="preserve">Правовые и международные аспекты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lastRenderedPageBreak/>
        <w:t>ядерного нераспространения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Критерии безопасности и оценка риска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Экспериментальная реакторная физика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Основы управления ядерных энергетических установок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Динамика ядерных реакторов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Системы управления и защиты ядерных энергетических установок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Системы автоматического управления ядерных энергетических установок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 нейтронно-физических процессов в ядерных энергетических установках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Проектирование и выбор оборудования, безопасность и экономичность ядерной энергетической установки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Моделирование состояний ядерных энергетических установок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Прочность и ресурсы ядерных энергетических установок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Энергооборудование</w:t>
      </w:r>
      <w:proofErr w:type="spellEnd"/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 xml:space="preserve"> ядерных энергетических установок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Атомные электрические станции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Экономика ядерно-топливного цикла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B6190" w:rsidRPr="00FB6190">
        <w:rPr>
          <w:rFonts w:ascii="Times New Roman" w:eastAsia="Times New Roman" w:hAnsi="Times New Roman" w:cs="Times New Roman"/>
          <w:sz w:val="24"/>
          <w:szCs w:val="24"/>
        </w:rPr>
        <w:t>Экономика ядерной энергетики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1B83" w:rsidRPr="004B2C2A" w:rsidRDefault="00980616" w:rsidP="00FA6B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911B83" w:rsidRPr="004B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B83" w:rsidRPr="004B2C2A" w:rsidRDefault="00F42E79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материально-технической базой для проведения всех видов занятий и практик, предусмотренных учебным планом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>программе подготовки</w:t>
      </w:r>
      <w:r w:rsidR="00E23B21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54D">
        <w:rPr>
          <w:rFonts w:ascii="Times New Roman" w:eastAsia="Times New Roman" w:hAnsi="Times New Roman" w:cs="Times New Roman"/>
          <w:sz w:val="24"/>
          <w:szCs w:val="24"/>
        </w:rPr>
        <w:t>14.0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Ядерные 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>реакторы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B6190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документацией.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обеспечен неограниченный доступ к электронной информационно-образовательной среде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ИАТЭ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НИЯУ МИФИ,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доступ к современным профессиональным базам данных и информационным справочным системам. Квалификация педагогических работников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реализацию образовательной программы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предъявляемым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A0" w:rsidRPr="004B2C2A" w:rsidRDefault="00911B83" w:rsidP="00FA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6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 xml:space="preserve">Перечень предприятий для прохождения практики и трудоустройства: </w:t>
      </w:r>
    </w:p>
    <w:p w:rsidR="004D054D" w:rsidRPr="00BE3254" w:rsidRDefault="004D054D" w:rsidP="004D054D">
      <w:pPr>
        <w:pStyle w:val="Style5"/>
        <w:ind w:left="14" w:right="29" w:firstLine="553"/>
      </w:pPr>
      <w:r w:rsidRPr="00BE3254">
        <w:rPr>
          <w:bCs/>
        </w:rPr>
        <w:t xml:space="preserve">Образование в области </w:t>
      </w:r>
      <w:r w:rsidR="00FB6190">
        <w:t>ядерных реакторов и материалов</w:t>
      </w:r>
      <w:r w:rsidRPr="00BE3254">
        <w:rPr>
          <w:bCs/>
        </w:rPr>
        <w:t xml:space="preserve"> востребовано в сферах деятельности, связанных с </w:t>
      </w:r>
      <w:r w:rsidRPr="00BE3254">
        <w:t>атомной пром</w:t>
      </w:r>
      <w:r>
        <w:t xml:space="preserve">ышленностью и предприятиями ЯТЦ, </w:t>
      </w:r>
      <w:r w:rsidRPr="00BE3254">
        <w:t>органами контроля и надзора</w:t>
      </w:r>
      <w:r>
        <w:t xml:space="preserve"> в атомной промышленности, </w:t>
      </w:r>
      <w:r w:rsidRPr="00BE3254">
        <w:t xml:space="preserve">выводом из эксплуатации </w:t>
      </w:r>
      <w:proofErr w:type="spellStart"/>
      <w:r w:rsidRPr="00BE3254">
        <w:t>ядерн</w:t>
      </w:r>
      <w:proofErr w:type="gramStart"/>
      <w:r w:rsidRPr="00BE3254">
        <w:t>о</w:t>
      </w:r>
      <w:proofErr w:type="spellEnd"/>
      <w:r w:rsidRPr="00BE3254">
        <w:t>-</w:t>
      </w:r>
      <w:proofErr w:type="gramEnd"/>
      <w:r w:rsidRPr="00BE3254">
        <w:t xml:space="preserve"> и</w:t>
      </w:r>
      <w:r>
        <w:t xml:space="preserve"> </w:t>
      </w:r>
      <w:proofErr w:type="spellStart"/>
      <w:r>
        <w:t>радиационно</w:t>
      </w:r>
      <w:proofErr w:type="spellEnd"/>
      <w:r>
        <w:t xml:space="preserve"> опасных объектов, </w:t>
      </w:r>
      <w:r w:rsidRPr="00BE3254">
        <w:t>обращением с РАО и ОЯТ.</w:t>
      </w:r>
      <w:r>
        <w:t xml:space="preserve"> </w:t>
      </w:r>
      <w:proofErr w:type="gramStart"/>
      <w:r>
        <w:t xml:space="preserve">Прохождение практики и трудоустройство выпускников возможно на многих предприятиях, в том числе в </w:t>
      </w:r>
      <w:r w:rsidRPr="004B2C2A">
        <w:t>организаци</w:t>
      </w:r>
      <w:r>
        <w:t>ях</w:t>
      </w:r>
      <w:r w:rsidRPr="004B2C2A">
        <w:t xml:space="preserve"> </w:t>
      </w:r>
      <w:proofErr w:type="spellStart"/>
      <w:r w:rsidRPr="004B2C2A">
        <w:t>Госкорпорации</w:t>
      </w:r>
      <w:proofErr w:type="spellEnd"/>
      <w:r w:rsidRPr="004B2C2A">
        <w:t xml:space="preserve"> «</w:t>
      </w:r>
      <w:proofErr w:type="spellStart"/>
      <w:r w:rsidRPr="004B2C2A">
        <w:t>Росатом</w:t>
      </w:r>
      <w:proofErr w:type="spellEnd"/>
      <w:r w:rsidRPr="004B2C2A">
        <w:t xml:space="preserve">», </w:t>
      </w:r>
      <w:r>
        <w:t xml:space="preserve">ООО «Концерн </w:t>
      </w:r>
      <w:proofErr w:type="spellStart"/>
      <w:r>
        <w:t>Росэнергоатом</w:t>
      </w:r>
      <w:proofErr w:type="spellEnd"/>
      <w:r>
        <w:t>»</w:t>
      </w:r>
      <w:r w:rsidRPr="00C42B45">
        <w:t xml:space="preserve">, </w:t>
      </w:r>
      <w:r w:rsidRPr="004B2C2A">
        <w:t>научно-исследовательски</w:t>
      </w:r>
      <w:r>
        <w:t>х</w:t>
      </w:r>
      <w:r w:rsidRPr="004B2C2A">
        <w:t xml:space="preserve"> институт</w:t>
      </w:r>
      <w:r>
        <w:t>ах и научно-производственных предприятиях (</w:t>
      </w:r>
      <w:r w:rsidR="004D18DC">
        <w:t>АО</w:t>
      </w:r>
      <w:r w:rsidR="004D18DC" w:rsidRPr="00997D77">
        <w:t> </w:t>
      </w:r>
      <w:r w:rsidR="004D18DC">
        <w:t>«</w:t>
      </w:r>
      <w:r w:rsidR="004D18DC" w:rsidRPr="00B317C9">
        <w:t xml:space="preserve"> ГНЦ</w:t>
      </w:r>
      <w:r w:rsidR="004D18DC">
        <w:t xml:space="preserve"> НИИАР», </w:t>
      </w:r>
      <w:r w:rsidRPr="00C42B45">
        <w:t xml:space="preserve">АО «НИФХИ имени Л.Я. Карпова», МРНЦ имени А.Ф. </w:t>
      </w:r>
      <w:proofErr w:type="spellStart"/>
      <w:r w:rsidRPr="00C42B45">
        <w:t>Цыба</w:t>
      </w:r>
      <w:proofErr w:type="spellEnd"/>
      <w:r w:rsidRPr="00C42B45">
        <w:t xml:space="preserve"> - филиал ФГБУ «НМИРЦ», АО «ГНЦ РФ Физико-энергетический институт имени А.И. </w:t>
      </w:r>
      <w:proofErr w:type="spellStart"/>
      <w:r w:rsidRPr="00C42B45">
        <w:t>Лейпунского</w:t>
      </w:r>
      <w:proofErr w:type="spellEnd"/>
      <w:r w:rsidRPr="00C42B45">
        <w:t>»</w:t>
      </w:r>
      <w:r>
        <w:t xml:space="preserve">, </w:t>
      </w:r>
      <w:r w:rsidR="008571F5" w:rsidRPr="008571F5">
        <w:t>ООО НПП "РАДИКО"</w:t>
      </w:r>
      <w:r w:rsidR="008571F5">
        <w:t>,</w:t>
      </w:r>
      <w:r w:rsidR="008571F5" w:rsidRPr="008571F5">
        <w:t xml:space="preserve"> АО «</w:t>
      </w:r>
      <w:proofErr w:type="spellStart"/>
      <w:r w:rsidR="008571F5" w:rsidRPr="008571F5">
        <w:t>НИКИМТ-Атомстрой</w:t>
      </w:r>
      <w:proofErr w:type="spellEnd"/>
      <w:r w:rsidR="008571F5" w:rsidRPr="008571F5">
        <w:t>»</w:t>
      </w:r>
      <w:r w:rsidR="00DE5779">
        <w:t xml:space="preserve"> </w:t>
      </w:r>
      <w:r w:rsidRPr="00C42B45">
        <w:t xml:space="preserve"> и др.</w:t>
      </w:r>
      <w:r w:rsidR="00FB6190">
        <w:t xml:space="preserve"> инжиниринговые компании</w:t>
      </w:r>
      <w:r>
        <w:t xml:space="preserve">). </w:t>
      </w:r>
      <w:proofErr w:type="gramEnd"/>
    </w:p>
    <w:p w:rsidR="007206D6" w:rsidRPr="00DF00D7" w:rsidRDefault="007206D6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sectPr w:rsidR="007206D6" w:rsidRPr="00DF00D7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F61"/>
    <w:multiLevelType w:val="hybridMultilevel"/>
    <w:tmpl w:val="DFD0EFC2"/>
    <w:lvl w:ilvl="0" w:tplc="67B6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61E14"/>
    <w:multiLevelType w:val="hybridMultilevel"/>
    <w:tmpl w:val="415848CA"/>
    <w:lvl w:ilvl="0" w:tplc="E35CE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4B551E"/>
    <w:multiLevelType w:val="hybridMultilevel"/>
    <w:tmpl w:val="66FA2182"/>
    <w:lvl w:ilvl="0" w:tplc="67B6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C370A8"/>
    <w:multiLevelType w:val="hybridMultilevel"/>
    <w:tmpl w:val="6CF43712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C3724"/>
    <w:multiLevelType w:val="hybridMultilevel"/>
    <w:tmpl w:val="1FB6EEA4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767E0"/>
    <w:multiLevelType w:val="hybridMultilevel"/>
    <w:tmpl w:val="3A1820FA"/>
    <w:lvl w:ilvl="0" w:tplc="E35CED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3AB119D"/>
    <w:multiLevelType w:val="hybridMultilevel"/>
    <w:tmpl w:val="2E34FC14"/>
    <w:lvl w:ilvl="0" w:tplc="068447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76471"/>
    <w:multiLevelType w:val="hybridMultilevel"/>
    <w:tmpl w:val="FC529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7242B"/>
    <w:multiLevelType w:val="hybridMultilevel"/>
    <w:tmpl w:val="7C44C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D3208E"/>
    <w:multiLevelType w:val="hybridMultilevel"/>
    <w:tmpl w:val="5452519E"/>
    <w:lvl w:ilvl="0" w:tplc="B794178E">
      <w:numFmt w:val="bullet"/>
      <w:lvlText w:val="–"/>
      <w:lvlJc w:val="left"/>
      <w:pPr>
        <w:ind w:left="928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116A0"/>
    <w:multiLevelType w:val="hybridMultilevel"/>
    <w:tmpl w:val="7714A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EA311A"/>
    <w:multiLevelType w:val="hybridMultilevel"/>
    <w:tmpl w:val="853EFE96"/>
    <w:lvl w:ilvl="0" w:tplc="1AF46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43F10"/>
    <w:rsid w:val="00030665"/>
    <w:rsid w:val="00060DA8"/>
    <w:rsid w:val="000A5AF3"/>
    <w:rsid w:val="000D2014"/>
    <w:rsid w:val="00185E24"/>
    <w:rsid w:val="001B47CC"/>
    <w:rsid w:val="001F6301"/>
    <w:rsid w:val="002254D0"/>
    <w:rsid w:val="0024120B"/>
    <w:rsid w:val="00262D0F"/>
    <w:rsid w:val="00330C83"/>
    <w:rsid w:val="00343F10"/>
    <w:rsid w:val="00367C58"/>
    <w:rsid w:val="00473424"/>
    <w:rsid w:val="004B2C2A"/>
    <w:rsid w:val="004B57D8"/>
    <w:rsid w:val="004C5C71"/>
    <w:rsid w:val="004D054D"/>
    <w:rsid w:val="004D18DC"/>
    <w:rsid w:val="004F0F1B"/>
    <w:rsid w:val="00504586"/>
    <w:rsid w:val="005156B8"/>
    <w:rsid w:val="006172C1"/>
    <w:rsid w:val="006372D5"/>
    <w:rsid w:val="00664926"/>
    <w:rsid w:val="006A585F"/>
    <w:rsid w:val="006A5B06"/>
    <w:rsid w:val="006D2765"/>
    <w:rsid w:val="007206D6"/>
    <w:rsid w:val="007812F7"/>
    <w:rsid w:val="007C230B"/>
    <w:rsid w:val="007C7E8A"/>
    <w:rsid w:val="00806915"/>
    <w:rsid w:val="00810F82"/>
    <w:rsid w:val="008571F5"/>
    <w:rsid w:val="008F4130"/>
    <w:rsid w:val="008F7EB0"/>
    <w:rsid w:val="00911B83"/>
    <w:rsid w:val="00926F21"/>
    <w:rsid w:val="00980616"/>
    <w:rsid w:val="009973A1"/>
    <w:rsid w:val="00AA3A1C"/>
    <w:rsid w:val="00AB3913"/>
    <w:rsid w:val="00AF3650"/>
    <w:rsid w:val="00B30D9C"/>
    <w:rsid w:val="00B973D6"/>
    <w:rsid w:val="00BC1CB7"/>
    <w:rsid w:val="00C00023"/>
    <w:rsid w:val="00C17DFC"/>
    <w:rsid w:val="00C55AA0"/>
    <w:rsid w:val="00CB1AB8"/>
    <w:rsid w:val="00DE4050"/>
    <w:rsid w:val="00DE5779"/>
    <w:rsid w:val="00DF00D7"/>
    <w:rsid w:val="00E03A94"/>
    <w:rsid w:val="00E23B21"/>
    <w:rsid w:val="00E3088C"/>
    <w:rsid w:val="00E96FA8"/>
    <w:rsid w:val="00EF5E84"/>
    <w:rsid w:val="00F42E79"/>
    <w:rsid w:val="00F463CB"/>
    <w:rsid w:val="00F668DA"/>
    <w:rsid w:val="00FA6B4C"/>
    <w:rsid w:val="00FB6190"/>
    <w:rsid w:val="00FC0202"/>
    <w:rsid w:val="00FC4283"/>
    <w:rsid w:val="00FE3DE0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  <w:style w:type="paragraph" w:customStyle="1" w:styleId="ConsPlusNormal">
    <w:name w:val="ConsPlusNormal"/>
    <w:uiPriority w:val="99"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0">
    <w:name w:val="style5"/>
    <w:basedOn w:val="a"/>
    <w:rsid w:val="007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Дмитрий</cp:lastModifiedBy>
  <cp:revision>27</cp:revision>
  <cp:lastPrinted>2019-02-04T13:38:00Z</cp:lastPrinted>
  <dcterms:created xsi:type="dcterms:W3CDTF">2019-02-05T06:36:00Z</dcterms:created>
  <dcterms:modified xsi:type="dcterms:W3CDTF">2021-12-17T22:28:00Z</dcterms:modified>
</cp:coreProperties>
</file>