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09A8" w:rsidRDefault="00B609A8" w:rsidP="00B609A8">
      <w:pPr>
        <w:ind w:left="-284"/>
        <w:jc w:val="center"/>
        <w:rPr>
          <w:sz w:val="28"/>
          <w:szCs w:val="28"/>
          <w:lang w:eastAsia="en-US"/>
        </w:rPr>
      </w:pPr>
      <w:r w:rsidRPr="00197851">
        <w:rPr>
          <w:sz w:val="28"/>
          <w:szCs w:val="28"/>
          <w:lang w:eastAsia="en-US"/>
        </w:rPr>
        <w:t>МИНИСТЕРСТВО</w:t>
      </w:r>
      <w:r>
        <w:rPr>
          <w:sz w:val="28"/>
          <w:szCs w:val="28"/>
          <w:lang w:eastAsia="en-US"/>
        </w:rPr>
        <w:t xml:space="preserve"> НАУКИ И ВЫСШЕГО</w:t>
      </w:r>
      <w:r w:rsidRPr="00197851">
        <w:rPr>
          <w:sz w:val="28"/>
          <w:szCs w:val="28"/>
          <w:lang w:eastAsia="en-US"/>
        </w:rPr>
        <w:t xml:space="preserve"> ОБРАЗОВАНИЯ </w:t>
      </w:r>
    </w:p>
    <w:p w:rsidR="00B609A8" w:rsidRPr="00197851" w:rsidRDefault="00B609A8" w:rsidP="00B609A8">
      <w:pPr>
        <w:ind w:left="-284"/>
        <w:jc w:val="center"/>
        <w:rPr>
          <w:sz w:val="28"/>
          <w:szCs w:val="28"/>
          <w:lang w:eastAsia="en-US"/>
        </w:rPr>
      </w:pPr>
      <w:r w:rsidRPr="00197851">
        <w:rPr>
          <w:sz w:val="28"/>
          <w:szCs w:val="28"/>
          <w:lang w:eastAsia="en-US"/>
        </w:rPr>
        <w:t>РОССИЙСКОЙ ФЕДЕРАЦИИ</w:t>
      </w:r>
    </w:p>
    <w:p w:rsidR="00B609A8" w:rsidRPr="00197851" w:rsidRDefault="00B609A8" w:rsidP="00B609A8">
      <w:pPr>
        <w:ind w:left="-284"/>
        <w:jc w:val="center"/>
        <w:rPr>
          <w:sz w:val="28"/>
          <w:szCs w:val="28"/>
          <w:lang w:eastAsia="en-US"/>
        </w:rPr>
      </w:pPr>
      <w:r w:rsidRPr="00197851">
        <w:rPr>
          <w:sz w:val="28"/>
          <w:szCs w:val="28"/>
          <w:lang w:eastAsia="en-US"/>
        </w:rPr>
        <w:t xml:space="preserve">ОБНИНСКИЙ ИНСТИТУТ АТОМНОЙ ЭНЕРГЕТИКИ </w:t>
      </w:r>
    </w:p>
    <w:p w:rsidR="00B609A8" w:rsidRPr="00197851" w:rsidRDefault="00B609A8" w:rsidP="00B609A8">
      <w:pPr>
        <w:ind w:left="-284"/>
        <w:jc w:val="center"/>
        <w:rPr>
          <w:sz w:val="28"/>
          <w:szCs w:val="28"/>
          <w:lang w:eastAsia="en-US"/>
        </w:rPr>
      </w:pPr>
      <w:r w:rsidRPr="00197851">
        <w:rPr>
          <w:sz w:val="28"/>
          <w:szCs w:val="28"/>
          <w:lang w:eastAsia="en-US"/>
        </w:rPr>
        <w:t xml:space="preserve">– филиал федерального государственного автономного образовательного учреждения высшего образования </w:t>
      </w:r>
    </w:p>
    <w:p w:rsidR="00B609A8" w:rsidRPr="00197851" w:rsidRDefault="00B609A8" w:rsidP="00B609A8">
      <w:pPr>
        <w:ind w:left="-284"/>
        <w:jc w:val="center"/>
        <w:rPr>
          <w:sz w:val="28"/>
          <w:szCs w:val="28"/>
          <w:lang w:eastAsia="en-US"/>
        </w:rPr>
      </w:pPr>
      <w:r w:rsidRPr="00197851">
        <w:rPr>
          <w:sz w:val="28"/>
          <w:szCs w:val="28"/>
          <w:lang w:eastAsia="en-US"/>
        </w:rPr>
        <w:t>«Национальный исследовательский ядерный университет «МИФИ»</w:t>
      </w:r>
    </w:p>
    <w:p w:rsidR="00B609A8" w:rsidRPr="00197851" w:rsidRDefault="00B609A8" w:rsidP="00B609A8">
      <w:pPr>
        <w:ind w:left="-284"/>
        <w:jc w:val="center"/>
        <w:rPr>
          <w:sz w:val="28"/>
          <w:szCs w:val="28"/>
          <w:lang w:eastAsia="en-US"/>
        </w:rPr>
      </w:pPr>
      <w:r w:rsidRPr="00197851">
        <w:rPr>
          <w:sz w:val="28"/>
          <w:szCs w:val="28"/>
          <w:lang w:eastAsia="en-US"/>
        </w:rPr>
        <w:t xml:space="preserve"> (ИАТЭ НИЯУ МИФИ)</w:t>
      </w:r>
    </w:p>
    <w:p w:rsidR="00B609A8" w:rsidRPr="00197851" w:rsidRDefault="00B609A8" w:rsidP="00B609A8">
      <w:pPr>
        <w:ind w:left="-284"/>
        <w:rPr>
          <w:sz w:val="28"/>
          <w:szCs w:val="28"/>
          <w:lang w:eastAsia="en-US"/>
        </w:rPr>
      </w:pPr>
    </w:p>
    <w:p w:rsidR="00B609A8" w:rsidRPr="00197851" w:rsidRDefault="00B609A8" w:rsidP="00B609A8">
      <w:pPr>
        <w:keepNext/>
        <w:ind w:left="-284"/>
        <w:jc w:val="center"/>
        <w:outlineLvl w:val="3"/>
        <w:rPr>
          <w:b/>
          <w:bCs/>
          <w:sz w:val="20"/>
          <w:szCs w:val="28"/>
        </w:rPr>
      </w:pPr>
      <w:r w:rsidRPr="00197851">
        <w:rPr>
          <w:b/>
          <w:sz w:val="28"/>
          <w:szCs w:val="28"/>
          <w:lang w:eastAsia="en-US"/>
        </w:rPr>
        <w:t>ТЕХНИКУМ ИАТЭ НИЯУ МИФИ</w:t>
      </w:r>
    </w:p>
    <w:p w:rsidR="00B609A8" w:rsidRPr="00F20208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09A8" w:rsidRPr="00F20208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tbl>
      <w:tblPr>
        <w:tblW w:w="9464" w:type="dxa"/>
        <w:tblInd w:w="534" w:type="dxa"/>
        <w:tblLook w:val="04A0" w:firstRow="1" w:lastRow="0" w:firstColumn="1" w:lastColumn="0" w:noHBand="0" w:noVBand="1"/>
      </w:tblPr>
      <w:tblGrid>
        <w:gridCol w:w="4536"/>
        <w:gridCol w:w="4928"/>
      </w:tblGrid>
      <w:tr w:rsidR="00B609A8" w:rsidRPr="00E65837" w:rsidTr="00014FCA">
        <w:tc>
          <w:tcPr>
            <w:tcW w:w="4536" w:type="dxa"/>
          </w:tcPr>
          <w:p w:rsidR="00B609A8" w:rsidRPr="00E65837" w:rsidRDefault="00B609A8" w:rsidP="00014FCA">
            <w:pPr>
              <w:widowControl w:val="0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autoSpaceDE w:val="0"/>
              <w:autoSpaceDN w:val="0"/>
              <w:adjustRightInd w:val="0"/>
              <w:spacing w:after="12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4928" w:type="dxa"/>
          </w:tcPr>
          <w:p w:rsidR="00B609A8" w:rsidRDefault="00B609A8" w:rsidP="00014FCA">
            <w:pPr>
              <w:keepNext/>
              <w:jc w:val="right"/>
              <w:outlineLvl w:val="3"/>
              <w:rPr>
                <w:bCs/>
                <w:sz w:val="28"/>
                <w:szCs w:val="28"/>
              </w:rPr>
            </w:pPr>
            <w:r w:rsidRPr="005757DB">
              <w:rPr>
                <w:bCs/>
                <w:sz w:val="28"/>
                <w:szCs w:val="28"/>
              </w:rPr>
              <w:t>ОДОБРЕНО</w:t>
            </w:r>
          </w:p>
          <w:p w:rsidR="00B609A8" w:rsidRDefault="00B609A8" w:rsidP="00014FCA">
            <w:pPr>
              <w:keepNext/>
              <w:jc w:val="right"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УМС ИАТЭ НИЯУ МИФИ</w:t>
            </w:r>
          </w:p>
          <w:p w:rsidR="00B609A8" w:rsidRPr="005757DB" w:rsidRDefault="00B609A8" w:rsidP="00014FCA">
            <w:pPr>
              <w:keepNext/>
              <w:outlineLvl w:val="3"/>
              <w:rPr>
                <w:bCs/>
                <w:sz w:val="28"/>
                <w:szCs w:val="28"/>
              </w:rPr>
            </w:pPr>
            <w:r>
              <w:rPr>
                <w:bCs/>
                <w:sz w:val="28"/>
                <w:szCs w:val="28"/>
              </w:rPr>
              <w:t>ПРОТОКОЛ № 6-8/21 ОТ 30.08.2021г.</w:t>
            </w:r>
          </w:p>
        </w:tc>
      </w:tr>
    </w:tbl>
    <w:p w:rsidR="00B609A8" w:rsidRPr="00F20208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09A8" w:rsidRPr="00F20208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09A8" w:rsidRPr="00F20208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09A8" w:rsidRPr="00F20208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09A8" w:rsidRPr="00F20208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b/>
          <w:caps/>
          <w:sz w:val="28"/>
          <w:szCs w:val="28"/>
        </w:rPr>
      </w:pPr>
    </w:p>
    <w:p w:rsidR="00B609A8" w:rsidRDefault="004E0979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  <w:r>
        <w:rPr>
          <w:caps/>
          <w:sz w:val="28"/>
          <w:szCs w:val="28"/>
        </w:rPr>
        <w:t xml:space="preserve">программа </w:t>
      </w:r>
    </w:p>
    <w:p w:rsidR="00443403" w:rsidRPr="005757DB" w:rsidRDefault="00443403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  <w:u w:val="single"/>
        </w:rPr>
      </w:pPr>
    </w:p>
    <w:p w:rsidR="00443403" w:rsidRPr="00443403" w:rsidRDefault="00443403" w:rsidP="0044340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  <w:u w:val="single"/>
        </w:rPr>
      </w:pPr>
      <w:r w:rsidRPr="00443403">
        <w:rPr>
          <w:caps/>
          <w:sz w:val="28"/>
          <w:szCs w:val="28"/>
          <w:u w:val="single"/>
        </w:rPr>
        <w:t>преддипломной практики</w:t>
      </w:r>
    </w:p>
    <w:p w:rsidR="00B609A8" w:rsidRPr="00F20208" w:rsidRDefault="00B609A8" w:rsidP="00B609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</w:rPr>
      </w:pPr>
      <w:r w:rsidRPr="00F20208">
        <w:rPr>
          <w:b/>
        </w:rPr>
        <w:t>_______________________________________________________________________</w:t>
      </w:r>
    </w:p>
    <w:p w:rsidR="00B609A8" w:rsidRPr="00F20208" w:rsidRDefault="00B609A8" w:rsidP="00B609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i/>
        </w:rPr>
      </w:pPr>
      <w:r w:rsidRPr="00F20208">
        <w:rPr>
          <w:i/>
        </w:rPr>
        <w:t xml:space="preserve">название </w:t>
      </w:r>
      <w:r>
        <w:rPr>
          <w:i/>
        </w:rPr>
        <w:t>дисциплины</w:t>
      </w:r>
    </w:p>
    <w:p w:rsidR="00B609A8" w:rsidRPr="00F20208" w:rsidRDefault="00B609A8" w:rsidP="00B609A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b/>
        </w:rPr>
      </w:pPr>
    </w:p>
    <w:p w:rsidR="00B609A8" w:rsidRPr="00F20208" w:rsidRDefault="00B609A8" w:rsidP="00B609A8">
      <w:pPr>
        <w:autoSpaceDE w:val="0"/>
        <w:autoSpaceDN w:val="0"/>
        <w:adjustRightInd w:val="0"/>
        <w:spacing w:line="180" w:lineRule="atLeast"/>
        <w:ind w:firstLine="500"/>
        <w:jc w:val="center"/>
        <w:rPr>
          <w:sz w:val="28"/>
          <w:szCs w:val="28"/>
        </w:rPr>
      </w:pPr>
      <w:r w:rsidRPr="00F20208">
        <w:rPr>
          <w:sz w:val="28"/>
          <w:szCs w:val="28"/>
        </w:rPr>
        <w:t xml:space="preserve">по специальности среднего профессионального образования </w:t>
      </w:r>
    </w:p>
    <w:p w:rsidR="00B609A8" w:rsidRPr="00F20208" w:rsidRDefault="00B609A8" w:rsidP="00B609A8">
      <w:pPr>
        <w:autoSpaceDE w:val="0"/>
        <w:autoSpaceDN w:val="0"/>
        <w:adjustRightInd w:val="0"/>
        <w:spacing w:line="180" w:lineRule="atLeast"/>
        <w:ind w:firstLine="500"/>
        <w:jc w:val="center"/>
      </w:pPr>
    </w:p>
    <w:p w:rsidR="00B609A8" w:rsidRPr="00471563" w:rsidRDefault="00B609A8" w:rsidP="00B609A8">
      <w:pPr>
        <w:autoSpaceDE w:val="0"/>
        <w:autoSpaceDN w:val="0"/>
        <w:adjustRightInd w:val="0"/>
        <w:spacing w:line="180" w:lineRule="atLeast"/>
        <w:ind w:firstLine="500"/>
        <w:jc w:val="center"/>
        <w:rPr>
          <w:u w:val="single"/>
        </w:rPr>
      </w:pPr>
      <w:r>
        <w:rPr>
          <w:u w:val="single"/>
        </w:rPr>
        <w:t>15.02.07. «Автоматизация технологических процессов и производств (по отраслям)</w:t>
      </w:r>
    </w:p>
    <w:p w:rsidR="00B609A8" w:rsidRPr="00F20208" w:rsidRDefault="00B609A8" w:rsidP="00B609A8">
      <w:pPr>
        <w:jc w:val="center"/>
        <w:rPr>
          <w:i/>
        </w:rPr>
      </w:pPr>
      <w:r w:rsidRPr="00F20208">
        <w:rPr>
          <w:i/>
        </w:rPr>
        <w:t>код, наименование специальности</w:t>
      </w:r>
    </w:p>
    <w:p w:rsidR="00B609A8" w:rsidRPr="00F20208" w:rsidRDefault="00B609A8" w:rsidP="00B609A8">
      <w:pPr>
        <w:jc w:val="center"/>
        <w:rPr>
          <w:sz w:val="28"/>
          <w:szCs w:val="28"/>
        </w:rPr>
      </w:pPr>
    </w:p>
    <w:p w:rsidR="00B609A8" w:rsidRPr="00F20208" w:rsidRDefault="00B609A8" w:rsidP="00B609A8">
      <w:pPr>
        <w:widowControl w:val="0"/>
        <w:suppressAutoHyphens/>
        <w:autoSpaceDE w:val="0"/>
        <w:autoSpaceDN w:val="0"/>
        <w:adjustRightInd w:val="0"/>
        <w:jc w:val="center"/>
        <w:rPr>
          <w:caps/>
        </w:rPr>
      </w:pPr>
    </w:p>
    <w:p w:rsidR="00B609A8" w:rsidRPr="00F20208" w:rsidRDefault="00B609A8" w:rsidP="00B609A8">
      <w:pPr>
        <w:jc w:val="center"/>
        <w:rPr>
          <w:sz w:val="28"/>
          <w:szCs w:val="28"/>
        </w:rPr>
      </w:pPr>
    </w:p>
    <w:p w:rsidR="00B609A8" w:rsidRPr="00F20208" w:rsidRDefault="00B609A8" w:rsidP="00B609A8">
      <w:pPr>
        <w:jc w:val="center"/>
        <w:rPr>
          <w:sz w:val="28"/>
          <w:szCs w:val="28"/>
        </w:rPr>
      </w:pPr>
      <w:r w:rsidRPr="00F20208">
        <w:rPr>
          <w:sz w:val="28"/>
          <w:szCs w:val="28"/>
        </w:rPr>
        <w:t>Форма обучения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6357"/>
      </w:tblGrid>
      <w:tr w:rsidR="00B609A8" w:rsidRPr="00F20208" w:rsidTr="00014FCA">
        <w:trPr>
          <w:jc w:val="center"/>
        </w:trPr>
        <w:tc>
          <w:tcPr>
            <w:tcW w:w="6357" w:type="dxa"/>
            <w:tcBorders>
              <w:bottom w:val="single" w:sz="4" w:space="0" w:color="auto"/>
            </w:tcBorders>
          </w:tcPr>
          <w:p w:rsidR="00B609A8" w:rsidRPr="00F20208" w:rsidRDefault="00B609A8" w:rsidP="00014FCA">
            <w:pPr>
              <w:jc w:val="center"/>
              <w:rPr>
                <w:i/>
                <w:iCs/>
                <w:sz w:val="26"/>
                <w:szCs w:val="26"/>
              </w:rPr>
            </w:pPr>
          </w:p>
        </w:tc>
      </w:tr>
      <w:tr w:rsidR="00B609A8" w:rsidRPr="00F20208" w:rsidTr="00014FC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jc w:val="center"/>
        </w:trPr>
        <w:tc>
          <w:tcPr>
            <w:tcW w:w="63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609A8" w:rsidRPr="00F20208" w:rsidRDefault="00B609A8" w:rsidP="00014FCA">
            <w:pPr>
              <w:jc w:val="center"/>
              <w:rPr>
                <w:i/>
              </w:rPr>
            </w:pPr>
            <w:r w:rsidRPr="00F20208">
              <w:rPr>
                <w:i/>
              </w:rPr>
              <w:t>очная</w:t>
            </w:r>
          </w:p>
        </w:tc>
      </w:tr>
    </w:tbl>
    <w:p w:rsidR="00B609A8" w:rsidRPr="00F20208" w:rsidRDefault="00B609A8" w:rsidP="00B609A8">
      <w:pPr>
        <w:jc w:val="center"/>
        <w:rPr>
          <w:b/>
        </w:rPr>
      </w:pPr>
    </w:p>
    <w:p w:rsidR="00B609A8" w:rsidRPr="00F20208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B609A8" w:rsidRPr="00F20208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i/>
          <w:caps/>
          <w:sz w:val="20"/>
          <w:szCs w:val="20"/>
        </w:rPr>
      </w:pPr>
    </w:p>
    <w:p w:rsidR="00B609A8" w:rsidRPr="00F20208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609A8" w:rsidRPr="00F20208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  <w:rPr>
          <w:caps/>
          <w:sz w:val="28"/>
          <w:szCs w:val="28"/>
        </w:rPr>
      </w:pPr>
    </w:p>
    <w:p w:rsidR="00B609A8" w:rsidRPr="00F20208" w:rsidRDefault="00B609A8" w:rsidP="00B609A8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autoSpaceDN w:val="0"/>
        <w:adjustRightInd w:val="0"/>
        <w:jc w:val="center"/>
      </w:pPr>
    </w:p>
    <w:p w:rsidR="00E73AE8" w:rsidRDefault="00B609A8" w:rsidP="00B609A8">
      <w:pPr>
        <w:jc w:val="center"/>
      </w:pPr>
      <w:r>
        <w:t>Обнинск, 2021</w:t>
      </w:r>
    </w:p>
    <w:p w:rsidR="00962604" w:rsidRDefault="00962604" w:rsidP="00B609A8">
      <w:pPr>
        <w:jc w:val="center"/>
      </w:pPr>
    </w:p>
    <w:p w:rsidR="00962604" w:rsidRDefault="00962604" w:rsidP="00B609A8">
      <w:pPr>
        <w:jc w:val="center"/>
      </w:pPr>
    </w:p>
    <w:p w:rsidR="00962604" w:rsidRDefault="00962604" w:rsidP="00B609A8">
      <w:pPr>
        <w:jc w:val="center"/>
      </w:pPr>
    </w:p>
    <w:p w:rsidR="00962604" w:rsidRDefault="00962604" w:rsidP="00B609A8">
      <w:pPr>
        <w:jc w:val="center"/>
      </w:pPr>
    </w:p>
    <w:p w:rsidR="00962604" w:rsidRDefault="00962604" w:rsidP="00B609A8">
      <w:pPr>
        <w:jc w:val="center"/>
      </w:pPr>
    </w:p>
    <w:p w:rsidR="00962604" w:rsidRDefault="00962604" w:rsidP="00B609A8">
      <w:pPr>
        <w:jc w:val="center"/>
      </w:pPr>
    </w:p>
    <w:p w:rsidR="008B79AF" w:rsidRDefault="008B79AF" w:rsidP="008B79AF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jc w:val="center"/>
        <w:rPr>
          <w:b/>
          <w:caps/>
          <w:sz w:val="28"/>
          <w:szCs w:val="28"/>
          <w:u w:val="single"/>
        </w:rPr>
      </w:pPr>
    </w:p>
    <w:p w:rsidR="008C65D0" w:rsidRPr="005A5135" w:rsidRDefault="008C65D0" w:rsidP="008C65D0">
      <w:pPr>
        <w:adjustRightInd w:val="0"/>
        <w:spacing w:line="276" w:lineRule="auto"/>
        <w:ind w:firstLine="500"/>
        <w:jc w:val="both"/>
        <w:rPr>
          <w:i/>
          <w:lang w:eastAsia="ar-SA"/>
        </w:rPr>
      </w:pPr>
      <w:r w:rsidRPr="005A5135">
        <w:rPr>
          <w:bCs/>
          <w:lang w:eastAsia="ar-SA"/>
        </w:rPr>
        <w:t xml:space="preserve">Рабочая программа </w:t>
      </w:r>
      <w:r>
        <w:rPr>
          <w:bCs/>
          <w:lang w:eastAsia="ar-SA"/>
        </w:rPr>
        <w:t>преддипломной</w:t>
      </w:r>
      <w:r w:rsidRPr="005A5135">
        <w:rPr>
          <w:bCs/>
          <w:lang w:eastAsia="ar-SA"/>
        </w:rPr>
        <w:t xml:space="preserve"> практики </w:t>
      </w:r>
      <w:r w:rsidRPr="005A5135">
        <w:rPr>
          <w:lang w:eastAsia="ar-SA"/>
        </w:rPr>
        <w:t xml:space="preserve">разработана на основе Федерального государственного образовательного стандарта (далее – ФГОС) среднего профессионального образования (далее СПО) по специальности </w:t>
      </w:r>
      <w:r w:rsidRPr="005A5135">
        <w:rPr>
          <w:u w:val="single"/>
        </w:rPr>
        <w:t>15.02.07. «Автоматизация технологических процессов и производств (по отраслям)</w:t>
      </w:r>
      <w:r w:rsidRPr="005A5135">
        <w:rPr>
          <w:lang w:eastAsia="ar-SA"/>
        </w:rPr>
        <w:t>, укрупненной группы специальностей 15.00.00 Машиностроение.</w:t>
      </w:r>
    </w:p>
    <w:p w:rsidR="008C65D0" w:rsidRPr="005A5135" w:rsidRDefault="008C65D0" w:rsidP="008C65D0">
      <w:pPr>
        <w:tabs>
          <w:tab w:val="left" w:pos="0"/>
        </w:tabs>
        <w:suppressAutoHyphens/>
        <w:spacing w:line="276" w:lineRule="auto"/>
        <w:rPr>
          <w:vertAlign w:val="superscript"/>
          <w:lang w:eastAsia="ar-SA"/>
        </w:rPr>
      </w:pPr>
    </w:p>
    <w:p w:rsidR="008C65D0" w:rsidRPr="005A5135" w:rsidRDefault="008C65D0" w:rsidP="008C6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lang w:eastAsia="ar-SA"/>
        </w:rPr>
      </w:pPr>
    </w:p>
    <w:p w:rsidR="008C65D0" w:rsidRPr="005A5135" w:rsidRDefault="008C65D0" w:rsidP="008C6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lang w:eastAsia="ar-SA"/>
        </w:rPr>
      </w:pPr>
      <w:r w:rsidRPr="005A5135">
        <w:rPr>
          <w:lang w:eastAsia="ar-SA"/>
        </w:rPr>
        <w:t>Разработчики:</w:t>
      </w:r>
    </w:p>
    <w:p w:rsidR="008C65D0" w:rsidRPr="005A5135" w:rsidRDefault="002818F3" w:rsidP="008C6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b/>
          <w:lang w:eastAsia="ar-SA"/>
        </w:rPr>
      </w:pPr>
      <w:r>
        <w:rPr>
          <w:lang w:eastAsia="ar-SA"/>
        </w:rPr>
        <w:t>Преподаватель техникума</w:t>
      </w:r>
      <w:r w:rsidR="008C65D0" w:rsidRPr="005A5135">
        <w:rPr>
          <w:lang w:eastAsia="ar-SA"/>
        </w:rPr>
        <w:t xml:space="preserve"> ИАТЭ НИЯУ МИФИ </w:t>
      </w:r>
      <w:r>
        <w:rPr>
          <w:lang w:eastAsia="ar-SA"/>
        </w:rPr>
        <w:t>Козленко Г.И.</w:t>
      </w:r>
    </w:p>
    <w:p w:rsidR="008C65D0" w:rsidRPr="005A5135" w:rsidRDefault="008C65D0" w:rsidP="008C65D0">
      <w:pPr>
        <w:tabs>
          <w:tab w:val="left" w:pos="6420"/>
        </w:tabs>
        <w:suppressAutoHyphens/>
        <w:rPr>
          <w:lang w:eastAsia="ar-SA"/>
        </w:rPr>
      </w:pPr>
    </w:p>
    <w:p w:rsidR="008C65D0" w:rsidRPr="005A5135" w:rsidRDefault="008C65D0" w:rsidP="008C65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lang w:eastAsia="ar-SA"/>
        </w:rPr>
      </w:pPr>
      <w:r w:rsidRPr="005A5135">
        <w:rPr>
          <w:lang w:eastAsia="ar-SA"/>
        </w:rPr>
        <w:t xml:space="preserve">Рецензент </w:t>
      </w:r>
      <w:r w:rsidR="002818F3">
        <w:rPr>
          <w:lang w:eastAsia="ar-SA"/>
        </w:rPr>
        <w:t xml:space="preserve">старший преподаватель ЯФИТ Л.К. </w:t>
      </w:r>
      <w:bookmarkStart w:id="0" w:name="_GoBack"/>
      <w:bookmarkEnd w:id="0"/>
      <w:proofErr w:type="spellStart"/>
      <w:r w:rsidR="002818F3">
        <w:rPr>
          <w:lang w:eastAsia="ar-SA"/>
        </w:rPr>
        <w:t>Особливец</w:t>
      </w:r>
      <w:proofErr w:type="spellEnd"/>
    </w:p>
    <w:p w:rsidR="008C65D0" w:rsidRPr="005A5135" w:rsidRDefault="008C65D0" w:rsidP="008C65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lang w:eastAsia="ar-SA"/>
        </w:rPr>
      </w:pPr>
    </w:p>
    <w:p w:rsidR="008C65D0" w:rsidRPr="005A5135" w:rsidRDefault="008C65D0" w:rsidP="008C65D0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both"/>
        <w:rPr>
          <w:sz w:val="22"/>
          <w:lang w:eastAsia="ar-SA"/>
        </w:rPr>
      </w:pPr>
    </w:p>
    <w:p w:rsidR="008C65D0" w:rsidRPr="005A5135" w:rsidRDefault="008C65D0" w:rsidP="008C65D0">
      <w:pPr>
        <w:adjustRightInd w:val="0"/>
        <w:jc w:val="both"/>
        <w:rPr>
          <w:bCs/>
          <w:szCs w:val="28"/>
          <w:u w:val="single"/>
        </w:rPr>
      </w:pPr>
      <w:r w:rsidRPr="005A5135">
        <w:rPr>
          <w:bCs/>
          <w:szCs w:val="28"/>
        </w:rPr>
        <w:t xml:space="preserve">Программа рассмотрена на заседании предметной цикловой комиссии </w:t>
      </w:r>
      <w:r w:rsidRPr="005A5135">
        <w:rPr>
          <w:szCs w:val="28"/>
          <w:u w:val="single"/>
          <w:lang w:eastAsia="ar-SA"/>
        </w:rPr>
        <w:t>специальности 15.02.07 «Автоматизация технологических процессов и производств (по отраслям)</w:t>
      </w:r>
    </w:p>
    <w:p w:rsidR="008C65D0" w:rsidRPr="005A5135" w:rsidRDefault="008C65D0" w:rsidP="008C65D0">
      <w:pPr>
        <w:jc w:val="both"/>
        <w:outlineLvl w:val="6"/>
        <w:rPr>
          <w:color w:val="000000"/>
          <w:spacing w:val="-4"/>
          <w:szCs w:val="28"/>
        </w:rPr>
      </w:pPr>
      <w:r w:rsidRPr="005A5135">
        <w:rPr>
          <w:szCs w:val="28"/>
        </w:rPr>
        <w:t xml:space="preserve">Протокол № 1 от </w:t>
      </w:r>
      <w:r w:rsidRPr="005A5135">
        <w:rPr>
          <w:color w:val="000000"/>
          <w:spacing w:val="-4"/>
          <w:szCs w:val="28"/>
        </w:rPr>
        <w:t>«27» августа 2021г.</w:t>
      </w:r>
    </w:p>
    <w:p w:rsidR="008C65D0" w:rsidRPr="005A5135" w:rsidRDefault="008C65D0" w:rsidP="008C65D0">
      <w:pPr>
        <w:rPr>
          <w:szCs w:val="28"/>
        </w:rPr>
      </w:pPr>
    </w:p>
    <w:p w:rsidR="008C65D0" w:rsidRPr="005A5135" w:rsidRDefault="008C65D0" w:rsidP="008C65D0">
      <w:pPr>
        <w:rPr>
          <w:szCs w:val="28"/>
        </w:rPr>
      </w:pPr>
    </w:p>
    <w:p w:rsidR="008C65D0" w:rsidRPr="005A5135" w:rsidRDefault="008C65D0" w:rsidP="008C65D0">
      <w:pPr>
        <w:rPr>
          <w:szCs w:val="28"/>
        </w:rPr>
      </w:pPr>
      <w:r w:rsidRPr="005A5135">
        <w:rPr>
          <w:szCs w:val="28"/>
        </w:rPr>
        <w:t>Программа рассмотрена на заседании Методического Совета Техникума</w:t>
      </w:r>
    </w:p>
    <w:p w:rsidR="008C65D0" w:rsidRPr="005A5135" w:rsidRDefault="008C65D0" w:rsidP="008C65D0">
      <w:pPr>
        <w:rPr>
          <w:szCs w:val="28"/>
        </w:rPr>
      </w:pPr>
      <w:r w:rsidRPr="005A5135">
        <w:rPr>
          <w:szCs w:val="28"/>
        </w:rPr>
        <w:t>Протокол №_2_от «26» октября 2021г.</w:t>
      </w:r>
    </w:p>
    <w:p w:rsidR="008C65D0" w:rsidRPr="005A5135" w:rsidRDefault="008C65D0" w:rsidP="008C65D0">
      <w:pPr>
        <w:rPr>
          <w:szCs w:val="28"/>
        </w:rPr>
      </w:pPr>
    </w:p>
    <w:p w:rsidR="008C65D0" w:rsidRPr="005A5135" w:rsidRDefault="008C65D0" w:rsidP="008C65D0">
      <w:pPr>
        <w:rPr>
          <w:szCs w:val="28"/>
        </w:rPr>
      </w:pPr>
    </w:p>
    <w:tbl>
      <w:tblPr>
        <w:tblW w:w="10173" w:type="dxa"/>
        <w:tblLook w:val="04A0" w:firstRow="1" w:lastRow="0" w:firstColumn="1" w:lastColumn="0" w:noHBand="0" w:noVBand="1"/>
      </w:tblPr>
      <w:tblGrid>
        <w:gridCol w:w="5070"/>
        <w:gridCol w:w="5103"/>
      </w:tblGrid>
      <w:tr w:rsidR="008C65D0" w:rsidRPr="005A5135" w:rsidTr="00FC67D9">
        <w:tc>
          <w:tcPr>
            <w:tcW w:w="5070" w:type="dxa"/>
            <w:hideMark/>
          </w:tcPr>
          <w:p w:rsidR="008C65D0" w:rsidRPr="005A5135" w:rsidRDefault="008C65D0" w:rsidP="00FC67D9">
            <w:pPr>
              <w:spacing w:before="100" w:beforeAutospacing="1" w:after="100" w:afterAutospacing="1"/>
              <w:rPr>
                <w:szCs w:val="28"/>
              </w:rPr>
            </w:pPr>
            <w:r w:rsidRPr="005A5135">
              <w:rPr>
                <w:szCs w:val="28"/>
              </w:rPr>
              <w:t xml:space="preserve">Председатель ПЦК  </w:t>
            </w:r>
          </w:p>
          <w:p w:rsidR="008C65D0" w:rsidRPr="005A5135" w:rsidRDefault="008C65D0" w:rsidP="00FC67D9">
            <w:pPr>
              <w:spacing w:before="100" w:beforeAutospacing="1" w:after="100" w:afterAutospacing="1"/>
              <w:rPr>
                <w:szCs w:val="28"/>
              </w:rPr>
            </w:pPr>
            <w:r w:rsidRPr="005A5135">
              <w:rPr>
                <w:szCs w:val="28"/>
              </w:rPr>
              <w:t>______________   Е. В. Бусловская</w:t>
            </w:r>
          </w:p>
          <w:p w:rsidR="008C65D0" w:rsidRPr="005A5135" w:rsidRDefault="008C65D0" w:rsidP="00FC67D9">
            <w:pPr>
              <w:outlineLvl w:val="6"/>
              <w:rPr>
                <w:szCs w:val="28"/>
              </w:rPr>
            </w:pPr>
            <w:r w:rsidRPr="005A5135">
              <w:rPr>
                <w:color w:val="000000"/>
                <w:spacing w:val="-4"/>
                <w:szCs w:val="28"/>
              </w:rPr>
              <w:t>«27» августа 2021г.</w:t>
            </w:r>
          </w:p>
        </w:tc>
        <w:tc>
          <w:tcPr>
            <w:tcW w:w="5103" w:type="dxa"/>
            <w:hideMark/>
          </w:tcPr>
          <w:p w:rsidR="008C65D0" w:rsidRPr="005A5135" w:rsidRDefault="008C65D0" w:rsidP="00FC67D9">
            <w:pPr>
              <w:spacing w:before="100" w:beforeAutospacing="1" w:after="100" w:afterAutospacing="1"/>
              <w:rPr>
                <w:szCs w:val="28"/>
              </w:rPr>
            </w:pPr>
            <w:r w:rsidRPr="005A5135">
              <w:rPr>
                <w:szCs w:val="28"/>
              </w:rPr>
              <w:t>Председатель Методического Совета Техникума</w:t>
            </w:r>
          </w:p>
          <w:p w:rsidR="008C65D0" w:rsidRPr="005A5135" w:rsidRDefault="008C65D0" w:rsidP="00FC67D9">
            <w:pPr>
              <w:spacing w:before="100" w:beforeAutospacing="1" w:afterAutospacing="1"/>
              <w:rPr>
                <w:szCs w:val="28"/>
              </w:rPr>
            </w:pPr>
            <w:r w:rsidRPr="005A5135">
              <w:rPr>
                <w:szCs w:val="28"/>
              </w:rPr>
              <w:t xml:space="preserve">________________ </w:t>
            </w:r>
            <w:proofErr w:type="spellStart"/>
            <w:r>
              <w:rPr>
                <w:szCs w:val="28"/>
              </w:rPr>
              <w:t>В.А.Хайрова</w:t>
            </w:r>
            <w:proofErr w:type="spellEnd"/>
          </w:p>
          <w:p w:rsidR="008C65D0" w:rsidRPr="005A5135" w:rsidRDefault="008C65D0" w:rsidP="00FC67D9">
            <w:pPr>
              <w:outlineLvl w:val="6"/>
              <w:rPr>
                <w:szCs w:val="28"/>
              </w:rPr>
            </w:pPr>
            <w:r w:rsidRPr="005A5135">
              <w:rPr>
                <w:color w:val="000000"/>
                <w:spacing w:val="-4"/>
                <w:szCs w:val="28"/>
              </w:rPr>
              <w:t>«26» октября 2021г.</w:t>
            </w:r>
          </w:p>
        </w:tc>
      </w:tr>
    </w:tbl>
    <w:p w:rsidR="008C65D0" w:rsidRPr="005A5135" w:rsidRDefault="008C65D0" w:rsidP="008C65D0">
      <w:pPr>
        <w:rPr>
          <w:szCs w:val="28"/>
        </w:rPr>
      </w:pPr>
    </w:p>
    <w:p w:rsidR="008C65D0" w:rsidRPr="005A5135" w:rsidRDefault="008C65D0" w:rsidP="008C65D0">
      <w:pPr>
        <w:rPr>
          <w:bCs/>
          <w:szCs w:val="28"/>
          <w:lang w:eastAsia="ar-SA"/>
        </w:rPr>
      </w:pPr>
    </w:p>
    <w:p w:rsidR="008C65D0" w:rsidRPr="005A5135" w:rsidRDefault="008C65D0" w:rsidP="008C65D0">
      <w:pPr>
        <w:rPr>
          <w:bCs/>
          <w:szCs w:val="28"/>
          <w:lang w:eastAsia="ar-SA"/>
        </w:rPr>
      </w:pPr>
    </w:p>
    <w:p w:rsidR="008C65D0" w:rsidRPr="005A5135" w:rsidRDefault="008C65D0" w:rsidP="008C65D0">
      <w:pPr>
        <w:rPr>
          <w:bCs/>
          <w:szCs w:val="28"/>
          <w:lang w:eastAsia="ar-SA"/>
        </w:rPr>
      </w:pPr>
    </w:p>
    <w:p w:rsidR="008C65D0" w:rsidRPr="005A5135" w:rsidRDefault="008C65D0" w:rsidP="008C65D0">
      <w:pPr>
        <w:rPr>
          <w:bCs/>
          <w:szCs w:val="28"/>
          <w:lang w:eastAsia="ar-SA"/>
        </w:rPr>
      </w:pPr>
      <w:r w:rsidRPr="005A5135">
        <w:rPr>
          <w:bCs/>
          <w:szCs w:val="28"/>
          <w:lang w:eastAsia="ar-SA"/>
        </w:rPr>
        <w:t>Составитель программы</w:t>
      </w:r>
    </w:p>
    <w:p w:rsidR="008C65D0" w:rsidRPr="005A5135" w:rsidRDefault="008C65D0" w:rsidP="008C65D0">
      <w:pPr>
        <w:rPr>
          <w:bCs/>
          <w:szCs w:val="28"/>
          <w:lang w:eastAsia="ar-SA"/>
        </w:rPr>
      </w:pPr>
    </w:p>
    <w:p w:rsidR="008C65D0" w:rsidRPr="005A5135" w:rsidRDefault="008C65D0" w:rsidP="008C65D0">
      <w:pPr>
        <w:rPr>
          <w:bCs/>
          <w:szCs w:val="28"/>
          <w:lang w:eastAsia="ar-SA"/>
        </w:rPr>
      </w:pPr>
      <w:r w:rsidRPr="005A5135">
        <w:rPr>
          <w:bCs/>
          <w:szCs w:val="28"/>
          <w:lang w:eastAsia="ar-SA"/>
        </w:rPr>
        <w:t>_________________</w:t>
      </w:r>
      <w:proofErr w:type="gramStart"/>
      <w:r w:rsidRPr="005A5135">
        <w:rPr>
          <w:bCs/>
          <w:szCs w:val="28"/>
          <w:lang w:eastAsia="ar-SA"/>
        </w:rPr>
        <w:t>_(</w:t>
      </w:r>
      <w:proofErr w:type="gramEnd"/>
      <w:r w:rsidR="002818F3">
        <w:rPr>
          <w:bCs/>
          <w:szCs w:val="28"/>
          <w:lang w:eastAsia="ar-SA"/>
        </w:rPr>
        <w:t>Козленко Г.И.</w:t>
      </w:r>
      <w:r w:rsidRPr="005A5135">
        <w:rPr>
          <w:bCs/>
          <w:szCs w:val="28"/>
          <w:lang w:eastAsia="ar-SA"/>
        </w:rPr>
        <w:t>)</w:t>
      </w:r>
    </w:p>
    <w:p w:rsidR="008C65D0" w:rsidRPr="005A5135" w:rsidRDefault="008C65D0" w:rsidP="008C65D0">
      <w:pPr>
        <w:outlineLvl w:val="6"/>
        <w:rPr>
          <w:color w:val="000000"/>
          <w:spacing w:val="-4"/>
          <w:sz w:val="22"/>
          <w:szCs w:val="28"/>
        </w:rPr>
      </w:pPr>
      <w:r w:rsidRPr="005A5135">
        <w:rPr>
          <w:color w:val="000000"/>
          <w:spacing w:val="-4"/>
          <w:szCs w:val="28"/>
        </w:rPr>
        <w:t>«27» августа 2021г.</w:t>
      </w:r>
    </w:p>
    <w:p w:rsidR="008C65D0" w:rsidRPr="005A5135" w:rsidRDefault="008C65D0" w:rsidP="008C65D0">
      <w:pPr>
        <w:suppressAutoHyphens/>
        <w:rPr>
          <w:sz w:val="22"/>
        </w:rPr>
      </w:pPr>
    </w:p>
    <w:p w:rsidR="008B79AF" w:rsidRPr="00F20208" w:rsidRDefault="008B79AF" w:rsidP="008B79AF">
      <w:pPr>
        <w:widowControl w:val="0"/>
        <w:suppressAutoHyphens/>
        <w:jc w:val="center"/>
      </w:pPr>
    </w:p>
    <w:p w:rsidR="00962604" w:rsidRDefault="00962604" w:rsidP="008B79AF">
      <w:pPr>
        <w:jc w:val="center"/>
      </w:pPr>
    </w:p>
    <w:p w:rsidR="00962604" w:rsidRDefault="00962604" w:rsidP="00B609A8">
      <w:pPr>
        <w:jc w:val="center"/>
      </w:pPr>
    </w:p>
    <w:p w:rsidR="00962604" w:rsidRDefault="00962604" w:rsidP="00B609A8">
      <w:pPr>
        <w:jc w:val="center"/>
      </w:pPr>
    </w:p>
    <w:p w:rsidR="00962604" w:rsidRDefault="00962604" w:rsidP="00B609A8">
      <w:pPr>
        <w:jc w:val="center"/>
      </w:pPr>
    </w:p>
    <w:p w:rsidR="00962604" w:rsidRDefault="00962604" w:rsidP="00B609A8">
      <w:pPr>
        <w:jc w:val="center"/>
      </w:pPr>
    </w:p>
    <w:p w:rsidR="00962604" w:rsidRDefault="00962604" w:rsidP="00B609A8">
      <w:pPr>
        <w:jc w:val="center"/>
      </w:pPr>
    </w:p>
    <w:p w:rsidR="00962604" w:rsidRDefault="00962604" w:rsidP="00B609A8">
      <w:pPr>
        <w:jc w:val="center"/>
      </w:pPr>
    </w:p>
    <w:p w:rsidR="00962604" w:rsidRDefault="00962604" w:rsidP="00B609A8">
      <w:pPr>
        <w:jc w:val="center"/>
      </w:pPr>
    </w:p>
    <w:p w:rsidR="00962604" w:rsidRDefault="00962604" w:rsidP="00B609A8">
      <w:pPr>
        <w:jc w:val="center"/>
      </w:pPr>
    </w:p>
    <w:p w:rsidR="00962604" w:rsidRDefault="00962604" w:rsidP="00B609A8">
      <w:pPr>
        <w:jc w:val="center"/>
      </w:pPr>
    </w:p>
    <w:p w:rsidR="00962604" w:rsidRDefault="00962604" w:rsidP="00B609A8">
      <w:pPr>
        <w:jc w:val="center"/>
      </w:pPr>
    </w:p>
    <w:sdt>
      <w:sdtPr>
        <w:rPr>
          <w:rFonts w:ascii="Times New Roman" w:hAnsi="Times New Roman"/>
          <w:color w:val="auto"/>
          <w:sz w:val="24"/>
          <w:szCs w:val="24"/>
        </w:rPr>
        <w:id w:val="-119233277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92027A" w:rsidRPr="0092027A" w:rsidRDefault="0092027A">
          <w:pPr>
            <w:pStyle w:val="a3"/>
            <w:rPr>
              <w:rFonts w:ascii="Times New Roman" w:hAnsi="Times New Roman"/>
              <w:b/>
              <w:color w:val="auto"/>
              <w:sz w:val="28"/>
              <w:szCs w:val="28"/>
            </w:rPr>
          </w:pPr>
          <w:r w:rsidRPr="0092027A">
            <w:rPr>
              <w:rFonts w:ascii="Times New Roman" w:hAnsi="Times New Roman"/>
              <w:b/>
              <w:color w:val="auto"/>
              <w:sz w:val="28"/>
              <w:szCs w:val="28"/>
            </w:rPr>
            <w:t>Оглавление</w:t>
          </w:r>
        </w:p>
        <w:p w:rsidR="0092027A" w:rsidRPr="0092027A" w:rsidRDefault="0092027A">
          <w:pPr>
            <w:pStyle w:val="11"/>
            <w:rPr>
              <w:rFonts w:ascii="Times New Roman" w:eastAsiaTheme="minorEastAsia" w:hAnsi="Times New Roman" w:cs="Times New Roman"/>
              <w:b/>
              <w:noProof/>
              <w:color w:val="auto"/>
              <w:sz w:val="28"/>
              <w:szCs w:val="28"/>
              <w:lang w:val="ru-RU" w:eastAsia="ru-RU"/>
            </w:rPr>
          </w:pPr>
          <w:r w:rsidRPr="0092027A">
            <w:rPr>
              <w:rFonts w:ascii="Times New Roman" w:hAnsi="Times New Roman" w:cs="Times New Roman"/>
              <w:b/>
              <w:sz w:val="28"/>
              <w:szCs w:val="28"/>
            </w:rPr>
            <w:fldChar w:fldCharType="begin"/>
          </w:r>
          <w:r w:rsidRPr="0092027A">
            <w:rPr>
              <w:rFonts w:ascii="Times New Roman" w:hAnsi="Times New Roman" w:cs="Times New Roman"/>
              <w:b/>
              <w:sz w:val="28"/>
              <w:szCs w:val="28"/>
            </w:rPr>
            <w:instrText xml:space="preserve"> TOC \o "1-3" \h \z \u </w:instrText>
          </w:r>
          <w:r w:rsidRPr="0092027A">
            <w:rPr>
              <w:rFonts w:ascii="Times New Roman" w:hAnsi="Times New Roman" w:cs="Times New Roman"/>
              <w:b/>
              <w:sz w:val="28"/>
              <w:szCs w:val="28"/>
            </w:rPr>
            <w:fldChar w:fldCharType="separate"/>
          </w:r>
          <w:hyperlink w:anchor="_Toc97310071" w:history="1">
            <w:r w:rsidRPr="0092027A">
              <w:rPr>
                <w:rStyle w:val="a4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>1. Требования ФГОС</w:t>
            </w:r>
            <w:r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tab/>
            </w:r>
            <w:r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fldChar w:fldCharType="begin"/>
            </w:r>
            <w:r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instrText xml:space="preserve"> PAGEREF _Toc97310071 \h </w:instrText>
            </w:r>
            <w:r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</w:r>
            <w:r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fldChar w:fldCharType="separate"/>
            </w:r>
            <w:r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t>4</w:t>
            </w:r>
            <w:r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2027A" w:rsidRPr="0092027A" w:rsidRDefault="002818F3">
          <w:pPr>
            <w:pStyle w:val="11"/>
            <w:rPr>
              <w:rFonts w:ascii="Times New Roman" w:eastAsiaTheme="minorEastAsia" w:hAnsi="Times New Roman" w:cs="Times New Roman"/>
              <w:b/>
              <w:noProof/>
              <w:color w:val="auto"/>
              <w:sz w:val="28"/>
              <w:szCs w:val="28"/>
              <w:lang w:val="ru-RU" w:eastAsia="ru-RU"/>
            </w:rPr>
          </w:pPr>
          <w:hyperlink w:anchor="_Toc97310072" w:history="1">
            <w:r w:rsidR="0092027A" w:rsidRPr="0092027A">
              <w:rPr>
                <w:rStyle w:val="a4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>2. Цель преддипломной практики</w:t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tab/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fldChar w:fldCharType="begin"/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instrText xml:space="preserve"> PAGEREF _Toc97310072 \h </w:instrText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fldChar w:fldCharType="separate"/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t>4</w:t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2027A" w:rsidRPr="0092027A" w:rsidRDefault="002818F3">
          <w:pPr>
            <w:pStyle w:val="11"/>
            <w:rPr>
              <w:rFonts w:ascii="Times New Roman" w:eastAsiaTheme="minorEastAsia" w:hAnsi="Times New Roman" w:cs="Times New Roman"/>
              <w:b/>
              <w:noProof/>
              <w:color w:val="auto"/>
              <w:sz w:val="28"/>
              <w:szCs w:val="28"/>
              <w:lang w:val="ru-RU" w:eastAsia="ru-RU"/>
            </w:rPr>
          </w:pPr>
          <w:hyperlink w:anchor="_Toc97310073" w:history="1">
            <w:r w:rsidR="0092027A" w:rsidRPr="0092027A">
              <w:rPr>
                <w:rStyle w:val="a4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>3. Перечень формируемых компетенций</w:t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tab/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fldChar w:fldCharType="begin"/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instrText xml:space="preserve"> PAGEREF _Toc97310073 \h </w:instrText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fldChar w:fldCharType="separate"/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t>6</w:t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2027A" w:rsidRPr="0092027A" w:rsidRDefault="002818F3">
          <w:pPr>
            <w:pStyle w:val="11"/>
            <w:rPr>
              <w:rFonts w:ascii="Times New Roman" w:eastAsiaTheme="minorEastAsia" w:hAnsi="Times New Roman" w:cs="Times New Roman"/>
              <w:b/>
              <w:noProof/>
              <w:color w:val="auto"/>
              <w:sz w:val="28"/>
              <w:szCs w:val="28"/>
              <w:lang w:val="ru-RU" w:eastAsia="ru-RU"/>
            </w:rPr>
          </w:pPr>
          <w:hyperlink w:anchor="_Toc97310074" w:history="1">
            <w:r w:rsidR="0092027A" w:rsidRPr="0092027A">
              <w:rPr>
                <w:rStyle w:val="a4"/>
                <w:rFonts w:ascii="Times New Roman" w:hAnsi="Times New Roman" w:cs="Times New Roman"/>
                <w:b/>
                <w:noProof/>
                <w:sz w:val="28"/>
                <w:szCs w:val="28"/>
                <w:lang w:val="ru-RU"/>
              </w:rPr>
              <w:t>5. Место проведения преддипломной практики</w:t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tab/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fldChar w:fldCharType="begin"/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instrText xml:space="preserve"> PAGEREF _Toc97310074 \h </w:instrText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fldChar w:fldCharType="separate"/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t>8</w:t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2027A" w:rsidRPr="0092027A" w:rsidRDefault="002818F3">
          <w:pPr>
            <w:pStyle w:val="11"/>
            <w:rPr>
              <w:rFonts w:ascii="Times New Roman" w:eastAsiaTheme="minorEastAsia" w:hAnsi="Times New Roman" w:cs="Times New Roman"/>
              <w:b/>
              <w:noProof/>
              <w:color w:val="auto"/>
              <w:sz w:val="28"/>
              <w:szCs w:val="28"/>
              <w:lang w:val="ru-RU" w:eastAsia="ru-RU"/>
            </w:rPr>
          </w:pPr>
          <w:hyperlink w:anchor="_Toc97310075" w:history="1">
            <w:r w:rsidR="0092027A" w:rsidRPr="0092027A">
              <w:rPr>
                <w:rStyle w:val="a4"/>
                <w:rFonts w:ascii="Times New Roman" w:hAnsi="Times New Roman" w:cs="Times New Roman"/>
                <w:b/>
                <w:noProof/>
                <w:sz w:val="28"/>
                <w:szCs w:val="28"/>
              </w:rPr>
              <w:t>7. Структура  и  содержание практики</w:t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tab/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fldChar w:fldCharType="begin"/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instrText xml:space="preserve"> PAGEREF _Toc97310075 \h </w:instrText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fldChar w:fldCharType="separate"/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t>8</w:t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2027A" w:rsidRPr="0092027A" w:rsidRDefault="002818F3">
          <w:pPr>
            <w:pStyle w:val="11"/>
            <w:rPr>
              <w:rFonts w:ascii="Times New Roman" w:eastAsiaTheme="minorEastAsia" w:hAnsi="Times New Roman" w:cs="Times New Roman"/>
              <w:b/>
              <w:noProof/>
              <w:color w:val="auto"/>
              <w:sz w:val="28"/>
              <w:szCs w:val="28"/>
              <w:lang w:val="ru-RU" w:eastAsia="ru-RU"/>
            </w:rPr>
          </w:pPr>
          <w:hyperlink w:anchor="_Toc97310076" w:history="1">
            <w:r w:rsidR="0092027A" w:rsidRPr="0092027A">
              <w:rPr>
                <w:rStyle w:val="a4"/>
                <w:rFonts w:ascii="Times New Roman" w:hAnsi="Times New Roman" w:cs="Times New Roman"/>
                <w:b/>
                <w:noProof/>
                <w:sz w:val="28"/>
                <w:szCs w:val="28"/>
              </w:rPr>
              <w:t>8. Контроль деятельности студента</w:t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tab/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fldChar w:fldCharType="begin"/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instrText xml:space="preserve"> PAGEREF _Toc97310076 \h </w:instrText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fldChar w:fldCharType="separate"/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t>12</w:t>
            </w:r>
            <w:r w:rsidR="0092027A" w:rsidRPr="0092027A">
              <w:rPr>
                <w:rFonts w:ascii="Times New Roman" w:hAnsi="Times New Roman" w:cs="Times New Roman"/>
                <w:b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92027A" w:rsidRDefault="0092027A">
          <w:r w:rsidRPr="0092027A">
            <w:rPr>
              <w:b/>
              <w:bCs/>
              <w:sz w:val="28"/>
              <w:szCs w:val="28"/>
            </w:rPr>
            <w:fldChar w:fldCharType="end"/>
          </w:r>
        </w:p>
      </w:sdtContent>
    </w:sdt>
    <w:p w:rsidR="00962604" w:rsidRDefault="00962604" w:rsidP="00962604"/>
    <w:p w:rsidR="00962604" w:rsidRDefault="00962604" w:rsidP="00962604">
      <w:pPr>
        <w:pStyle w:val="1"/>
        <w:ind w:left="-5"/>
        <w:rPr>
          <w:lang w:val="ru-RU"/>
        </w:rPr>
      </w:pPr>
      <w:r>
        <w:rPr>
          <w:lang w:val="ru-RU"/>
        </w:rPr>
        <w:br w:type="page"/>
      </w:r>
      <w:bookmarkStart w:id="1" w:name="_Toc97298454"/>
      <w:bookmarkStart w:id="2" w:name="_Toc97310071"/>
      <w:r w:rsidRPr="001151CB">
        <w:rPr>
          <w:lang w:val="ru-RU"/>
        </w:rPr>
        <w:lastRenderedPageBreak/>
        <w:t>1. Требования ФГОС</w:t>
      </w:r>
      <w:bookmarkEnd w:id="1"/>
      <w:bookmarkEnd w:id="2"/>
      <w:r w:rsidRPr="001151CB">
        <w:rPr>
          <w:lang w:val="ru-RU"/>
        </w:rPr>
        <w:t xml:space="preserve"> </w:t>
      </w:r>
    </w:p>
    <w:p w:rsidR="00962604" w:rsidRPr="00D20D6B" w:rsidRDefault="00962604" w:rsidP="00962604"/>
    <w:p w:rsidR="00962604" w:rsidRPr="001151CB" w:rsidRDefault="00962604" w:rsidP="00962604">
      <w:pPr>
        <w:ind w:left="360"/>
      </w:pPr>
      <w:r w:rsidRPr="001151CB">
        <w:rPr>
          <w:b/>
          <w:sz w:val="28"/>
        </w:rPr>
        <w:t xml:space="preserve"> </w:t>
      </w:r>
    </w:p>
    <w:p w:rsidR="00962604" w:rsidRPr="001151CB" w:rsidRDefault="00962604" w:rsidP="00962604">
      <w:pPr>
        <w:ind w:left="-5" w:hanging="10"/>
      </w:pPr>
      <w:r w:rsidRPr="001151CB">
        <w:rPr>
          <w:b/>
          <w:sz w:val="28"/>
        </w:rPr>
        <w:t xml:space="preserve">Область профессиональной деятельности:  </w:t>
      </w:r>
    </w:p>
    <w:p w:rsidR="00962604" w:rsidRPr="00E221E9" w:rsidRDefault="00962604" w:rsidP="00962604">
      <w:pPr>
        <w:spacing w:line="304" w:lineRule="auto"/>
        <w:ind w:left="10" w:hanging="10"/>
        <w:jc w:val="both"/>
      </w:pPr>
      <w:r w:rsidRPr="00E221E9">
        <w:rPr>
          <w:sz w:val="28"/>
        </w:rPr>
        <w:t xml:space="preserve">Область профессиональной деятельности выпускников: организация и проведение работ по монтажу, ремонту, техническому обслуживанию приборов и инструментов для измерения, контроля, испытания и регулирования технологических процессов. </w:t>
      </w:r>
    </w:p>
    <w:p w:rsidR="00962604" w:rsidRDefault="00962604" w:rsidP="00962604">
      <w:pPr>
        <w:ind w:left="-5" w:hanging="10"/>
      </w:pPr>
      <w:r>
        <w:rPr>
          <w:b/>
          <w:sz w:val="28"/>
        </w:rPr>
        <w:t>Объектами профессиональной деятельности являются:</w:t>
      </w:r>
      <w:r>
        <w:rPr>
          <w:i/>
          <w:sz w:val="28"/>
        </w:rPr>
        <w:t xml:space="preserve">  </w:t>
      </w:r>
    </w:p>
    <w:tbl>
      <w:tblPr>
        <w:tblW w:w="9426" w:type="dxa"/>
        <w:tblCellMar>
          <w:top w:w="47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8718"/>
      </w:tblGrid>
      <w:tr w:rsidR="00962604" w:rsidRPr="00E221E9" w:rsidTr="00FC67D9">
        <w:trPr>
          <w:trHeight w:val="1933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2604" w:rsidRDefault="00962604" w:rsidP="00FC67D9">
            <w:r w:rsidRPr="005868DB">
              <w:rPr>
                <w:rFonts w:ascii="Segoe UI Symbol" w:eastAsia="Segoe UI Symbol" w:hAnsi="Segoe UI Symbol" w:cs="Segoe UI Symbol"/>
                <w:sz w:val="28"/>
              </w:rPr>
              <w:t></w:t>
            </w:r>
            <w:r w:rsidRPr="005868DB"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2604" w:rsidRPr="00E221E9" w:rsidRDefault="00962604" w:rsidP="00FC67D9">
            <w:pPr>
              <w:ind w:left="12" w:right="67" w:hanging="12"/>
              <w:jc w:val="both"/>
            </w:pPr>
            <w:r w:rsidRPr="00E221E9">
              <w:rPr>
                <w:sz w:val="28"/>
              </w:rPr>
              <w:t xml:space="preserve">технические средства и системы автоматического управления, в том числе технические системы, построенные на базе </w:t>
            </w:r>
            <w:proofErr w:type="spellStart"/>
            <w:r w:rsidRPr="00E221E9">
              <w:rPr>
                <w:sz w:val="28"/>
              </w:rPr>
              <w:t>мехатронных</w:t>
            </w:r>
            <w:proofErr w:type="spellEnd"/>
            <w:r w:rsidRPr="00E221E9">
              <w:rPr>
                <w:sz w:val="28"/>
              </w:rPr>
              <w:t xml:space="preserve"> модулей, используемых в качестве информационно-сенсорных, исполнительных и управляющих устройств, необходимое </w:t>
            </w:r>
            <w:proofErr w:type="spellStart"/>
            <w:r w:rsidRPr="00E221E9">
              <w:rPr>
                <w:sz w:val="28"/>
              </w:rPr>
              <w:t>программноалгоритмическое</w:t>
            </w:r>
            <w:proofErr w:type="spellEnd"/>
            <w:r w:rsidRPr="00E221E9">
              <w:rPr>
                <w:sz w:val="28"/>
              </w:rPr>
              <w:t xml:space="preserve"> обеспечение для управления такими системами; </w:t>
            </w:r>
          </w:p>
        </w:tc>
      </w:tr>
      <w:tr w:rsidR="00962604" w:rsidTr="00FC67D9">
        <w:trPr>
          <w:trHeight w:val="963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2604" w:rsidRDefault="00962604" w:rsidP="00FC67D9">
            <w:r w:rsidRPr="005868DB">
              <w:rPr>
                <w:rFonts w:ascii="Segoe UI Symbol" w:eastAsia="Segoe UI Symbol" w:hAnsi="Segoe UI Symbol" w:cs="Segoe UI Symbol"/>
                <w:sz w:val="28"/>
              </w:rPr>
              <w:t></w:t>
            </w:r>
            <w:r w:rsidRPr="005868DB"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604" w:rsidRPr="00E221E9" w:rsidRDefault="00962604" w:rsidP="00FC67D9">
            <w:r w:rsidRPr="00E221E9">
              <w:rPr>
                <w:sz w:val="28"/>
              </w:rPr>
              <w:t xml:space="preserve">техническая документация, технологические процессы и аппараты </w:t>
            </w:r>
          </w:p>
          <w:p w:rsidR="00962604" w:rsidRDefault="00962604" w:rsidP="00FC67D9">
            <w:pPr>
              <w:ind w:left="12"/>
            </w:pPr>
            <w:r w:rsidRPr="005868DB">
              <w:rPr>
                <w:sz w:val="28"/>
              </w:rPr>
              <w:t xml:space="preserve">производств (по отраслям); </w:t>
            </w:r>
          </w:p>
        </w:tc>
      </w:tr>
      <w:tr w:rsidR="00962604" w:rsidRPr="00E221E9" w:rsidTr="00FC67D9">
        <w:trPr>
          <w:trHeight w:val="963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2604" w:rsidRDefault="00962604" w:rsidP="00FC67D9">
            <w:r w:rsidRPr="005868DB">
              <w:rPr>
                <w:rFonts w:ascii="Segoe UI Symbol" w:eastAsia="Segoe UI Symbol" w:hAnsi="Segoe UI Symbol" w:cs="Segoe UI Symbol"/>
                <w:sz w:val="28"/>
              </w:rPr>
              <w:t></w:t>
            </w:r>
            <w:r w:rsidRPr="005868DB"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962604" w:rsidRPr="00E221E9" w:rsidRDefault="00962604" w:rsidP="00FC67D9">
            <w:pPr>
              <w:jc w:val="both"/>
            </w:pPr>
            <w:r w:rsidRPr="00E221E9">
              <w:rPr>
                <w:sz w:val="28"/>
              </w:rPr>
              <w:t xml:space="preserve">метрологическое обеспечение технологического контроля, технические </w:t>
            </w:r>
          </w:p>
          <w:p w:rsidR="00962604" w:rsidRPr="00E221E9" w:rsidRDefault="00962604" w:rsidP="00FC67D9">
            <w:pPr>
              <w:ind w:left="12"/>
            </w:pPr>
            <w:r w:rsidRPr="00E221E9">
              <w:rPr>
                <w:sz w:val="28"/>
              </w:rPr>
              <w:t xml:space="preserve">средства обеспечения надежности; </w:t>
            </w:r>
          </w:p>
        </w:tc>
      </w:tr>
      <w:tr w:rsidR="00962604" w:rsidTr="00FC67D9">
        <w:trPr>
          <w:trHeight w:val="102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962604" w:rsidRDefault="00962604" w:rsidP="00FC67D9">
            <w:r w:rsidRPr="005868DB">
              <w:rPr>
                <w:rFonts w:ascii="Segoe UI Symbol" w:eastAsia="Segoe UI Symbol" w:hAnsi="Segoe UI Symbol" w:cs="Segoe UI Symbol"/>
                <w:sz w:val="28"/>
              </w:rPr>
              <w:t></w:t>
            </w:r>
            <w:r w:rsidRPr="005868DB">
              <w:rPr>
                <w:rFonts w:ascii="Arial" w:eastAsia="Arial" w:hAnsi="Arial" w:cs="Arial"/>
                <w:sz w:val="28"/>
              </w:rPr>
              <w:t xml:space="preserve"> </w:t>
            </w:r>
          </w:p>
          <w:p w:rsidR="00962604" w:rsidRDefault="00962604" w:rsidP="00FC67D9">
            <w:r w:rsidRPr="005868DB">
              <w:rPr>
                <w:b/>
                <w:sz w:val="28"/>
              </w:rPr>
              <w:t xml:space="preserve"> </w:t>
            </w:r>
          </w:p>
        </w:tc>
        <w:tc>
          <w:tcPr>
            <w:tcW w:w="87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2604" w:rsidRDefault="00962604" w:rsidP="00FC67D9">
            <w:r w:rsidRPr="005868DB">
              <w:rPr>
                <w:sz w:val="28"/>
              </w:rPr>
              <w:t>первичные трудовые коллективы</w:t>
            </w:r>
            <w:r w:rsidRPr="005868DB">
              <w:rPr>
                <w:rFonts w:ascii="Arial" w:eastAsia="Arial" w:hAnsi="Arial" w:cs="Arial"/>
                <w:sz w:val="28"/>
              </w:rPr>
              <w:t xml:space="preserve">. </w:t>
            </w:r>
          </w:p>
        </w:tc>
      </w:tr>
    </w:tbl>
    <w:p w:rsidR="00962604" w:rsidRDefault="00962604" w:rsidP="00962604">
      <w:pPr>
        <w:ind w:left="-5" w:hanging="10"/>
      </w:pPr>
      <w:r>
        <w:rPr>
          <w:b/>
          <w:sz w:val="28"/>
        </w:rPr>
        <w:t xml:space="preserve">Виды профессиональной деятельности:  </w:t>
      </w:r>
    </w:p>
    <w:p w:rsidR="00962604" w:rsidRPr="00E221E9" w:rsidRDefault="00962604" w:rsidP="00962604">
      <w:pPr>
        <w:spacing w:line="304" w:lineRule="auto"/>
        <w:ind w:left="705" w:hanging="360"/>
        <w:jc w:val="both"/>
      </w:pPr>
      <w:r>
        <w:rPr>
          <w:rFonts w:ascii="Segoe UI Symbol" w:eastAsia="Segoe UI Symbol" w:hAnsi="Segoe UI Symbol" w:cs="Segoe UI Symbol"/>
          <w:sz w:val="28"/>
        </w:rPr>
        <w:t></w:t>
      </w:r>
      <w:r w:rsidRPr="00E221E9">
        <w:rPr>
          <w:rFonts w:ascii="Arial" w:eastAsia="Arial" w:hAnsi="Arial" w:cs="Arial"/>
          <w:sz w:val="28"/>
        </w:rPr>
        <w:t xml:space="preserve"> </w:t>
      </w:r>
      <w:r w:rsidRPr="00E221E9">
        <w:rPr>
          <w:sz w:val="28"/>
        </w:rPr>
        <w:t xml:space="preserve">Контроль и метрологическое обеспечение средств и систем автоматизации (по отраслям). </w:t>
      </w:r>
    </w:p>
    <w:p w:rsidR="00962604" w:rsidRPr="00E221E9" w:rsidRDefault="00962604" w:rsidP="00962604">
      <w:pPr>
        <w:spacing w:line="304" w:lineRule="auto"/>
        <w:ind w:left="705" w:hanging="360"/>
        <w:jc w:val="both"/>
      </w:pPr>
      <w:r>
        <w:rPr>
          <w:rFonts w:ascii="Segoe UI Symbol" w:eastAsia="Segoe UI Symbol" w:hAnsi="Segoe UI Symbol" w:cs="Segoe UI Symbol"/>
          <w:sz w:val="28"/>
        </w:rPr>
        <w:t></w:t>
      </w:r>
      <w:r w:rsidRPr="00E221E9">
        <w:rPr>
          <w:rFonts w:ascii="Arial" w:eastAsia="Arial" w:hAnsi="Arial" w:cs="Arial"/>
          <w:sz w:val="28"/>
        </w:rPr>
        <w:t xml:space="preserve"> </w:t>
      </w:r>
      <w:r w:rsidRPr="00E221E9">
        <w:rPr>
          <w:sz w:val="28"/>
        </w:rPr>
        <w:t xml:space="preserve">Организация работ по монтажу, ремонту и наладке систем автоматизации (по отраслям). </w:t>
      </w:r>
    </w:p>
    <w:p w:rsidR="00962604" w:rsidRPr="00E221E9" w:rsidRDefault="00962604" w:rsidP="00962604">
      <w:pPr>
        <w:spacing w:line="304" w:lineRule="auto"/>
        <w:ind w:left="355" w:hanging="10"/>
        <w:jc w:val="both"/>
      </w:pPr>
      <w:r>
        <w:rPr>
          <w:rFonts w:ascii="Segoe UI Symbol" w:eastAsia="Segoe UI Symbol" w:hAnsi="Segoe UI Symbol" w:cs="Segoe UI Symbol"/>
          <w:sz w:val="28"/>
        </w:rPr>
        <w:t></w:t>
      </w:r>
      <w:r w:rsidRPr="00E221E9">
        <w:rPr>
          <w:rFonts w:ascii="Arial" w:eastAsia="Arial" w:hAnsi="Arial" w:cs="Arial"/>
          <w:sz w:val="28"/>
        </w:rPr>
        <w:t xml:space="preserve"> </w:t>
      </w:r>
      <w:r w:rsidRPr="00E221E9">
        <w:rPr>
          <w:sz w:val="28"/>
        </w:rPr>
        <w:t xml:space="preserve">Эксплуатация систем автоматизации (по отраслям). </w:t>
      </w:r>
    </w:p>
    <w:p w:rsidR="00962604" w:rsidRPr="00E221E9" w:rsidRDefault="00962604" w:rsidP="00962604">
      <w:pPr>
        <w:spacing w:line="304" w:lineRule="auto"/>
        <w:ind w:left="705" w:hanging="360"/>
        <w:jc w:val="both"/>
      </w:pPr>
      <w:r>
        <w:rPr>
          <w:rFonts w:ascii="Segoe UI Symbol" w:eastAsia="Segoe UI Symbol" w:hAnsi="Segoe UI Symbol" w:cs="Segoe UI Symbol"/>
          <w:sz w:val="28"/>
        </w:rPr>
        <w:t></w:t>
      </w:r>
      <w:r w:rsidRPr="00E221E9">
        <w:rPr>
          <w:rFonts w:ascii="Arial" w:eastAsia="Arial" w:hAnsi="Arial" w:cs="Arial"/>
          <w:sz w:val="28"/>
        </w:rPr>
        <w:t xml:space="preserve"> </w:t>
      </w:r>
      <w:r w:rsidRPr="00E221E9">
        <w:rPr>
          <w:sz w:val="28"/>
        </w:rPr>
        <w:t xml:space="preserve">Разработка и моделирование несложных систем автоматизации с учетом специфики технологических процессов (по отраслям). </w:t>
      </w:r>
    </w:p>
    <w:p w:rsidR="00962604" w:rsidRPr="00E221E9" w:rsidRDefault="00962604" w:rsidP="00962604">
      <w:pPr>
        <w:spacing w:line="304" w:lineRule="auto"/>
        <w:ind w:left="705" w:hanging="360"/>
        <w:jc w:val="both"/>
      </w:pPr>
      <w:r>
        <w:rPr>
          <w:rFonts w:ascii="Segoe UI Symbol" w:eastAsia="Segoe UI Symbol" w:hAnsi="Segoe UI Symbol" w:cs="Segoe UI Symbol"/>
          <w:sz w:val="28"/>
        </w:rPr>
        <w:t></w:t>
      </w:r>
      <w:r w:rsidRPr="00E221E9">
        <w:rPr>
          <w:rFonts w:ascii="Arial" w:eastAsia="Arial" w:hAnsi="Arial" w:cs="Arial"/>
          <w:sz w:val="28"/>
        </w:rPr>
        <w:t xml:space="preserve"> </w:t>
      </w:r>
      <w:r w:rsidRPr="00E221E9">
        <w:rPr>
          <w:sz w:val="28"/>
        </w:rPr>
        <w:t xml:space="preserve">Проведение анализа характеристик и обеспечение надежности систем автоматизации (по отраслям). </w:t>
      </w:r>
    </w:p>
    <w:p w:rsidR="00962604" w:rsidRPr="00E221E9" w:rsidRDefault="00962604" w:rsidP="00962604">
      <w:pPr>
        <w:spacing w:line="304" w:lineRule="auto"/>
        <w:ind w:left="355" w:hanging="10"/>
        <w:jc w:val="both"/>
      </w:pPr>
      <w:r>
        <w:rPr>
          <w:rFonts w:ascii="Segoe UI Symbol" w:eastAsia="Segoe UI Symbol" w:hAnsi="Segoe UI Symbol" w:cs="Segoe UI Symbol"/>
          <w:sz w:val="28"/>
        </w:rPr>
        <w:t></w:t>
      </w:r>
      <w:r w:rsidRPr="00E221E9">
        <w:rPr>
          <w:rFonts w:ascii="Arial" w:eastAsia="Arial" w:hAnsi="Arial" w:cs="Arial"/>
          <w:sz w:val="28"/>
        </w:rPr>
        <w:t xml:space="preserve"> </w:t>
      </w:r>
      <w:r w:rsidRPr="00E221E9">
        <w:rPr>
          <w:sz w:val="28"/>
        </w:rPr>
        <w:t>Выполнение работ по профессии слесарь КИП</w:t>
      </w:r>
      <w:r w:rsidRPr="00E221E9">
        <w:rPr>
          <w:rFonts w:ascii="Arial" w:eastAsia="Arial" w:hAnsi="Arial" w:cs="Arial"/>
          <w:sz w:val="28"/>
        </w:rPr>
        <w:t xml:space="preserve">. </w:t>
      </w:r>
    </w:p>
    <w:p w:rsidR="00962604" w:rsidRPr="00E221E9" w:rsidRDefault="00962604" w:rsidP="00962604">
      <w:pPr>
        <w:pStyle w:val="1"/>
        <w:ind w:left="-5"/>
        <w:rPr>
          <w:lang w:val="ru-RU"/>
        </w:rPr>
      </w:pPr>
      <w:bookmarkStart w:id="3" w:name="_Toc97298455"/>
      <w:bookmarkStart w:id="4" w:name="_Toc97310072"/>
      <w:r w:rsidRPr="00E221E9">
        <w:rPr>
          <w:lang w:val="ru-RU"/>
        </w:rPr>
        <w:t>2. Цель преддипломной практики</w:t>
      </w:r>
      <w:bookmarkEnd w:id="3"/>
      <w:bookmarkEnd w:id="4"/>
      <w:r w:rsidRPr="00E221E9">
        <w:rPr>
          <w:lang w:val="ru-RU"/>
        </w:rPr>
        <w:t xml:space="preserve">  </w:t>
      </w:r>
    </w:p>
    <w:p w:rsidR="00962604" w:rsidRPr="00E221E9" w:rsidRDefault="00962604" w:rsidP="00962604">
      <w:pPr>
        <w:spacing w:line="282" w:lineRule="auto"/>
        <w:ind w:right="7" w:firstLine="720"/>
        <w:jc w:val="both"/>
        <w:rPr>
          <w:sz w:val="20"/>
        </w:rPr>
      </w:pPr>
      <w:r w:rsidRPr="00E221E9">
        <w:rPr>
          <w:sz w:val="28"/>
        </w:rPr>
        <w:t xml:space="preserve">Преддипломная практика направлена на углубление первоначального практического опыта обучающегося, развитие общих и профессиональных компетенций, проверку его готовности к самостоятельной трудовой </w:t>
      </w:r>
      <w:r w:rsidRPr="00E221E9">
        <w:rPr>
          <w:sz w:val="28"/>
        </w:rPr>
        <w:lastRenderedPageBreak/>
        <w:t xml:space="preserve">деятельности, а также на подготовку к выполнению выпускной квалификационной работы в организациях различных организационно-правовых форм. </w:t>
      </w:r>
    </w:p>
    <w:p w:rsidR="00962604" w:rsidRPr="00E221E9" w:rsidRDefault="00962604" w:rsidP="00962604">
      <w:pPr>
        <w:rPr>
          <w:sz w:val="20"/>
        </w:rPr>
      </w:pPr>
      <w:r w:rsidRPr="00E221E9">
        <w:rPr>
          <w:b/>
        </w:rPr>
        <w:t xml:space="preserve"> </w:t>
      </w:r>
    </w:p>
    <w:p w:rsidR="00962604" w:rsidRPr="00E221E9" w:rsidRDefault="00962604" w:rsidP="00962604">
      <w:pPr>
        <w:ind w:left="-5" w:hanging="10"/>
      </w:pPr>
      <w:r w:rsidRPr="00E221E9">
        <w:rPr>
          <w:b/>
          <w:sz w:val="32"/>
        </w:rPr>
        <w:t xml:space="preserve">Задачи преддипломной практики: </w:t>
      </w:r>
    </w:p>
    <w:p w:rsidR="00962604" w:rsidRPr="00E221E9" w:rsidRDefault="00962604" w:rsidP="00962604">
      <w:pPr>
        <w:spacing w:line="305" w:lineRule="auto"/>
        <w:ind w:left="-5" w:right="3" w:hanging="10"/>
        <w:rPr>
          <w:sz w:val="20"/>
        </w:rPr>
      </w:pPr>
      <w:r w:rsidRPr="00E221E9">
        <w:rPr>
          <w:b/>
          <w:sz w:val="28"/>
        </w:rPr>
        <w:t xml:space="preserve"> </w:t>
      </w:r>
      <w:r w:rsidRPr="00E221E9">
        <w:rPr>
          <w:rFonts w:ascii="Arial" w:eastAsia="Arial" w:hAnsi="Arial" w:cs="Arial"/>
          <w:sz w:val="28"/>
          <w:vertAlign w:val="subscript"/>
        </w:rPr>
        <w:t>В</w:t>
      </w:r>
      <w:r w:rsidRPr="00E221E9">
        <w:rPr>
          <w:rFonts w:ascii="Arial" w:eastAsia="Arial" w:hAnsi="Arial" w:cs="Arial"/>
          <w:sz w:val="20"/>
        </w:rPr>
        <w:t xml:space="preserve"> </w:t>
      </w:r>
      <w:proofErr w:type="gramStart"/>
      <w:r w:rsidRPr="00E221E9">
        <w:rPr>
          <w:sz w:val="28"/>
        </w:rPr>
        <w:t>период  прохождения</w:t>
      </w:r>
      <w:proofErr w:type="gramEnd"/>
      <w:r w:rsidRPr="00E221E9">
        <w:rPr>
          <w:sz w:val="28"/>
        </w:rPr>
        <w:t xml:space="preserve"> преддипломной практики должны решаться задачи  закрепления   практического опыта:  </w:t>
      </w:r>
    </w:p>
    <w:tbl>
      <w:tblPr>
        <w:tblW w:w="9433" w:type="dxa"/>
        <w:tblCellMar>
          <w:top w:w="53" w:type="dxa"/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8"/>
        <w:gridCol w:w="8725"/>
      </w:tblGrid>
      <w:tr w:rsidR="00962604" w:rsidRPr="00E221E9" w:rsidTr="00FC67D9">
        <w:trPr>
          <w:trHeight w:val="403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2604" w:rsidRPr="00E221E9" w:rsidRDefault="00962604" w:rsidP="00FC67D9">
            <w:pPr>
              <w:rPr>
                <w:sz w:val="20"/>
              </w:rPr>
            </w:pPr>
            <w:r w:rsidRPr="00E221E9">
              <w:rPr>
                <w:rFonts w:ascii="Segoe UI Symbol" w:eastAsia="Segoe UI Symbol" w:hAnsi="Segoe UI Symbol" w:cs="Segoe UI Symbol"/>
                <w:sz w:val="28"/>
              </w:rPr>
              <w:t></w:t>
            </w:r>
            <w:r w:rsidRPr="00E221E9"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8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2604" w:rsidRPr="00E221E9" w:rsidRDefault="00962604" w:rsidP="00FC67D9">
            <w:pPr>
              <w:rPr>
                <w:sz w:val="20"/>
              </w:rPr>
            </w:pPr>
            <w:r w:rsidRPr="00E221E9">
              <w:rPr>
                <w:sz w:val="28"/>
              </w:rPr>
              <w:t xml:space="preserve">Проведения измерений различных видов  </w:t>
            </w:r>
          </w:p>
        </w:tc>
      </w:tr>
      <w:tr w:rsidR="00962604" w:rsidRPr="00E221E9" w:rsidTr="00FC67D9">
        <w:trPr>
          <w:trHeight w:val="446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2604" w:rsidRPr="00E221E9" w:rsidRDefault="00962604" w:rsidP="00FC67D9">
            <w:pPr>
              <w:rPr>
                <w:sz w:val="20"/>
              </w:rPr>
            </w:pPr>
            <w:r w:rsidRPr="00E221E9">
              <w:rPr>
                <w:rFonts w:ascii="Segoe UI Symbol" w:eastAsia="Segoe UI Symbol" w:hAnsi="Segoe UI Symbol" w:cs="Segoe UI Symbol"/>
                <w:sz w:val="28"/>
              </w:rPr>
              <w:t></w:t>
            </w:r>
            <w:r w:rsidRPr="00E221E9"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8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2604" w:rsidRPr="00E221E9" w:rsidRDefault="00962604" w:rsidP="00FC67D9">
            <w:pPr>
              <w:rPr>
                <w:sz w:val="20"/>
              </w:rPr>
            </w:pPr>
            <w:r w:rsidRPr="00E221E9">
              <w:rPr>
                <w:sz w:val="28"/>
              </w:rPr>
              <w:t xml:space="preserve">Произведения подключения приборов </w:t>
            </w:r>
          </w:p>
        </w:tc>
      </w:tr>
      <w:tr w:rsidR="00962604" w:rsidRPr="00E221E9" w:rsidTr="00FC67D9">
        <w:trPr>
          <w:trHeight w:val="1292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2604" w:rsidRPr="00E221E9" w:rsidRDefault="00962604" w:rsidP="00FC67D9">
            <w:pPr>
              <w:rPr>
                <w:sz w:val="20"/>
              </w:rPr>
            </w:pPr>
            <w:r w:rsidRPr="00E221E9">
              <w:rPr>
                <w:rFonts w:ascii="Segoe UI Symbol" w:eastAsia="Segoe UI Symbol" w:hAnsi="Segoe UI Symbol" w:cs="Segoe UI Symbol"/>
                <w:sz w:val="28"/>
              </w:rPr>
              <w:t></w:t>
            </w:r>
            <w:r w:rsidRPr="00E221E9"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8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2604" w:rsidRPr="00E221E9" w:rsidRDefault="00962604" w:rsidP="00FC67D9">
            <w:pPr>
              <w:ind w:left="12" w:right="86" w:hanging="12"/>
              <w:jc w:val="both"/>
              <w:rPr>
                <w:sz w:val="20"/>
              </w:rPr>
            </w:pPr>
            <w:r w:rsidRPr="00E221E9">
              <w:rPr>
                <w:sz w:val="28"/>
              </w:rPr>
              <w:t xml:space="preserve">Осуществления монтажа, наладки и ремонта средств измерений и автоматизации, информационных устройств и систем в </w:t>
            </w:r>
            <w:proofErr w:type="spellStart"/>
            <w:r w:rsidRPr="00E221E9">
              <w:rPr>
                <w:sz w:val="28"/>
              </w:rPr>
              <w:t>мехатронике</w:t>
            </w:r>
            <w:proofErr w:type="spellEnd"/>
            <w:r w:rsidRPr="00E221E9">
              <w:rPr>
                <w:sz w:val="28"/>
              </w:rPr>
              <w:t xml:space="preserve"> </w:t>
            </w:r>
          </w:p>
        </w:tc>
      </w:tr>
      <w:tr w:rsidR="00962604" w:rsidRPr="00E221E9" w:rsidTr="00FC67D9">
        <w:trPr>
          <w:trHeight w:val="869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2604" w:rsidRPr="00E221E9" w:rsidRDefault="00962604" w:rsidP="00FC67D9">
            <w:pPr>
              <w:rPr>
                <w:sz w:val="20"/>
              </w:rPr>
            </w:pPr>
            <w:r w:rsidRPr="00E221E9">
              <w:rPr>
                <w:rFonts w:ascii="Segoe UI Symbol" w:eastAsia="Segoe UI Symbol" w:hAnsi="Segoe UI Symbol" w:cs="Segoe UI Symbol"/>
                <w:sz w:val="28"/>
              </w:rPr>
              <w:t></w:t>
            </w:r>
            <w:r w:rsidRPr="00E221E9"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8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2604" w:rsidRPr="00E221E9" w:rsidRDefault="00962604" w:rsidP="00FC67D9">
            <w:pPr>
              <w:ind w:left="12" w:hanging="12"/>
              <w:jc w:val="both"/>
              <w:rPr>
                <w:sz w:val="20"/>
              </w:rPr>
            </w:pPr>
            <w:r w:rsidRPr="00E221E9">
              <w:rPr>
                <w:sz w:val="28"/>
              </w:rPr>
              <w:t xml:space="preserve">Осуществления эксплуатации и обслуживания средств измерений и автоматизации </w:t>
            </w:r>
          </w:p>
        </w:tc>
      </w:tr>
      <w:tr w:rsidR="00962604" w:rsidRPr="00E221E9" w:rsidTr="00FC67D9">
        <w:trPr>
          <w:trHeight w:val="2140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2604" w:rsidRPr="00E221E9" w:rsidRDefault="00962604" w:rsidP="00FC67D9">
            <w:pPr>
              <w:rPr>
                <w:sz w:val="20"/>
              </w:rPr>
            </w:pPr>
            <w:r w:rsidRPr="00E221E9">
              <w:rPr>
                <w:rFonts w:ascii="Segoe UI Symbol" w:eastAsia="Segoe UI Symbol" w:hAnsi="Segoe UI Symbol" w:cs="Segoe UI Symbol"/>
                <w:sz w:val="28"/>
              </w:rPr>
              <w:t></w:t>
            </w:r>
            <w:r w:rsidRPr="00E221E9"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8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2604" w:rsidRPr="00E221E9" w:rsidRDefault="00962604" w:rsidP="00FC67D9">
            <w:pPr>
              <w:spacing w:line="289" w:lineRule="auto"/>
              <w:ind w:left="12" w:right="80" w:hanging="12"/>
              <w:jc w:val="both"/>
              <w:rPr>
                <w:sz w:val="20"/>
              </w:rPr>
            </w:pPr>
            <w:r w:rsidRPr="00E221E9">
              <w:rPr>
                <w:sz w:val="28"/>
              </w:rPr>
              <w:t xml:space="preserve">Текущего обслуживания регуляторов и исполнительных механизмов, аппаратно-программной настройки и обслуживания микропроцессорной техники систем автоматического управления, информационных и </w:t>
            </w:r>
          </w:p>
          <w:p w:rsidR="00962604" w:rsidRPr="00E221E9" w:rsidRDefault="00962604" w:rsidP="00FC67D9">
            <w:pPr>
              <w:ind w:left="12"/>
              <w:rPr>
                <w:sz w:val="20"/>
              </w:rPr>
            </w:pPr>
            <w:r w:rsidRPr="00E221E9">
              <w:rPr>
                <w:sz w:val="28"/>
              </w:rPr>
              <w:t xml:space="preserve">управляющих систем, </w:t>
            </w:r>
            <w:proofErr w:type="spellStart"/>
            <w:r w:rsidRPr="00E221E9">
              <w:rPr>
                <w:sz w:val="28"/>
              </w:rPr>
              <w:t>мехатронных</w:t>
            </w:r>
            <w:proofErr w:type="spellEnd"/>
            <w:r w:rsidRPr="00E221E9">
              <w:rPr>
                <w:sz w:val="28"/>
              </w:rPr>
              <w:t xml:space="preserve"> устройств и систем </w:t>
            </w:r>
          </w:p>
        </w:tc>
      </w:tr>
      <w:tr w:rsidR="00962604" w:rsidRPr="00E221E9" w:rsidTr="00FC67D9">
        <w:trPr>
          <w:trHeight w:val="1293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2604" w:rsidRPr="00E221E9" w:rsidRDefault="00962604" w:rsidP="00FC67D9">
            <w:pPr>
              <w:rPr>
                <w:sz w:val="20"/>
              </w:rPr>
            </w:pPr>
            <w:r w:rsidRPr="00E221E9">
              <w:rPr>
                <w:rFonts w:ascii="Segoe UI Symbol" w:eastAsia="Segoe UI Symbol" w:hAnsi="Segoe UI Symbol" w:cs="Segoe UI Symbol"/>
                <w:sz w:val="28"/>
              </w:rPr>
              <w:t></w:t>
            </w:r>
            <w:r w:rsidRPr="00E221E9">
              <w:rPr>
                <w:rFonts w:ascii="Arial" w:eastAsia="Arial" w:hAnsi="Arial" w:cs="Arial"/>
                <w:sz w:val="28"/>
              </w:rPr>
              <w:t xml:space="preserve"> </w:t>
            </w:r>
          </w:p>
        </w:tc>
        <w:tc>
          <w:tcPr>
            <w:tcW w:w="8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2604" w:rsidRPr="00E221E9" w:rsidRDefault="00962604" w:rsidP="00FC67D9">
            <w:pPr>
              <w:spacing w:line="276" w:lineRule="auto"/>
              <w:ind w:left="12" w:hanging="12"/>
              <w:jc w:val="both"/>
              <w:rPr>
                <w:sz w:val="20"/>
              </w:rPr>
            </w:pPr>
            <w:r w:rsidRPr="00E221E9">
              <w:rPr>
                <w:sz w:val="28"/>
              </w:rPr>
              <w:t xml:space="preserve">Разработки и моделирования несложных систем автоматизации и несложных функциональных блоков </w:t>
            </w:r>
          </w:p>
          <w:p w:rsidR="00962604" w:rsidRPr="00E221E9" w:rsidRDefault="00962604" w:rsidP="00FC67D9">
            <w:pPr>
              <w:ind w:left="12"/>
              <w:rPr>
                <w:sz w:val="20"/>
              </w:rPr>
            </w:pPr>
            <w:proofErr w:type="spellStart"/>
            <w:r w:rsidRPr="00E221E9">
              <w:rPr>
                <w:sz w:val="28"/>
              </w:rPr>
              <w:t>мехатронных</w:t>
            </w:r>
            <w:proofErr w:type="spellEnd"/>
            <w:r w:rsidRPr="00E221E9">
              <w:rPr>
                <w:sz w:val="28"/>
              </w:rPr>
              <w:t xml:space="preserve"> устройств и систем </w:t>
            </w:r>
          </w:p>
        </w:tc>
      </w:tr>
      <w:tr w:rsidR="00962604" w:rsidRPr="00E221E9" w:rsidTr="00FC67D9">
        <w:trPr>
          <w:trHeight w:val="1118"/>
        </w:trPr>
        <w:tc>
          <w:tcPr>
            <w:tcW w:w="7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2604" w:rsidRPr="00E221E9" w:rsidRDefault="00962604" w:rsidP="00FC67D9">
            <w:pPr>
              <w:rPr>
                <w:sz w:val="20"/>
              </w:rPr>
            </w:pPr>
            <w:r w:rsidRPr="00E221E9">
              <w:rPr>
                <w:rFonts w:ascii="Segoe UI Symbol" w:eastAsia="Segoe UI Symbol" w:hAnsi="Segoe UI Symbol" w:cs="Segoe UI Symbol"/>
                <w:sz w:val="28"/>
              </w:rPr>
              <w:t></w:t>
            </w:r>
            <w:r w:rsidRPr="00E221E9">
              <w:rPr>
                <w:rFonts w:ascii="Arial" w:eastAsia="Arial" w:hAnsi="Arial" w:cs="Arial"/>
                <w:sz w:val="28"/>
              </w:rPr>
              <w:t xml:space="preserve"> </w:t>
            </w:r>
          </w:p>
          <w:p w:rsidR="00962604" w:rsidRPr="00E221E9" w:rsidRDefault="00962604" w:rsidP="00FC67D9">
            <w:pPr>
              <w:rPr>
                <w:sz w:val="20"/>
              </w:rPr>
            </w:pPr>
            <w:r w:rsidRPr="00E221E9">
              <w:rPr>
                <w:rFonts w:ascii="Arial" w:eastAsia="Arial" w:hAnsi="Arial" w:cs="Arial"/>
                <w:sz w:val="18"/>
              </w:rPr>
              <w:t xml:space="preserve"> </w:t>
            </w:r>
          </w:p>
        </w:tc>
        <w:tc>
          <w:tcPr>
            <w:tcW w:w="87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62604" w:rsidRPr="00E221E9" w:rsidRDefault="00962604" w:rsidP="00FC67D9">
            <w:pPr>
              <w:ind w:left="12" w:hanging="12"/>
              <w:jc w:val="both"/>
              <w:rPr>
                <w:sz w:val="20"/>
              </w:rPr>
            </w:pPr>
            <w:r w:rsidRPr="00E221E9">
              <w:rPr>
                <w:sz w:val="28"/>
              </w:rPr>
              <w:t xml:space="preserve">Расчета надежности систем управления и отдельных модулей и подсистем </w:t>
            </w:r>
            <w:proofErr w:type="spellStart"/>
            <w:r w:rsidRPr="00E221E9">
              <w:rPr>
                <w:sz w:val="28"/>
              </w:rPr>
              <w:t>мехатронных</w:t>
            </w:r>
            <w:proofErr w:type="spellEnd"/>
            <w:r w:rsidRPr="00E221E9">
              <w:rPr>
                <w:sz w:val="28"/>
              </w:rPr>
              <w:t xml:space="preserve"> устройств и систем </w:t>
            </w:r>
          </w:p>
        </w:tc>
      </w:tr>
    </w:tbl>
    <w:p w:rsidR="00962604" w:rsidRDefault="00962604" w:rsidP="00962604">
      <w:pPr>
        <w:ind w:left="720"/>
        <w:rPr>
          <w:b/>
        </w:rPr>
      </w:pPr>
    </w:p>
    <w:p w:rsidR="00962604" w:rsidRPr="00E221E9" w:rsidRDefault="00962604" w:rsidP="00962604">
      <w:pPr>
        <w:ind w:left="720"/>
      </w:pPr>
      <w:r>
        <w:rPr>
          <w:b/>
        </w:rPr>
        <w:br w:type="page"/>
      </w:r>
      <w:r w:rsidRPr="00E221E9">
        <w:rPr>
          <w:b/>
        </w:rPr>
        <w:lastRenderedPageBreak/>
        <w:t xml:space="preserve"> </w:t>
      </w:r>
    </w:p>
    <w:p w:rsidR="00962604" w:rsidRPr="00E221E9" w:rsidRDefault="00962604" w:rsidP="00962604">
      <w:pPr>
        <w:pStyle w:val="1"/>
        <w:ind w:left="-5"/>
        <w:rPr>
          <w:lang w:val="ru-RU"/>
        </w:rPr>
      </w:pPr>
      <w:bookmarkStart w:id="5" w:name="_Toc97298456"/>
      <w:bookmarkStart w:id="6" w:name="_Toc97310073"/>
      <w:r w:rsidRPr="00E221E9">
        <w:rPr>
          <w:lang w:val="ru-RU"/>
        </w:rPr>
        <w:t>3. Перечень формируемых компетенций</w:t>
      </w:r>
      <w:bookmarkEnd w:id="5"/>
      <w:bookmarkEnd w:id="6"/>
      <w:r w:rsidRPr="00E221E9">
        <w:rPr>
          <w:lang w:val="ru-RU"/>
        </w:rPr>
        <w:t xml:space="preserve">  </w:t>
      </w:r>
    </w:p>
    <w:p w:rsidR="00962604" w:rsidRPr="00E221E9" w:rsidRDefault="00962604" w:rsidP="002E1B5D">
      <w:pPr>
        <w:spacing w:line="276" w:lineRule="auto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ОК 1. Понимать сущность и социальную значимость своей будущей профессии, проявлять к ней устойчивый интерес. </w:t>
      </w:r>
    </w:p>
    <w:p w:rsidR="00962604" w:rsidRPr="00E221E9" w:rsidRDefault="00962604" w:rsidP="002E1B5D">
      <w:pPr>
        <w:spacing w:line="276" w:lineRule="auto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</w:t>
      </w:r>
    </w:p>
    <w:p w:rsidR="00962604" w:rsidRPr="00E221E9" w:rsidRDefault="00962604" w:rsidP="002E1B5D">
      <w:pPr>
        <w:spacing w:line="276" w:lineRule="auto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ОК 3. Принимать решения в стандартных и нестандартных ситуациях и нести за них ответственность. </w:t>
      </w:r>
    </w:p>
    <w:p w:rsidR="00962604" w:rsidRPr="00E221E9" w:rsidRDefault="00962604" w:rsidP="002E1B5D">
      <w:pPr>
        <w:spacing w:line="276" w:lineRule="auto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</w:t>
      </w:r>
    </w:p>
    <w:p w:rsidR="00962604" w:rsidRPr="00E221E9" w:rsidRDefault="00962604" w:rsidP="002E1B5D">
      <w:pPr>
        <w:spacing w:line="276" w:lineRule="auto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ОК 5. Использовать информационно-коммуникационные технологии в профессиональной деятельности. </w:t>
      </w:r>
    </w:p>
    <w:p w:rsidR="00962604" w:rsidRPr="00E221E9" w:rsidRDefault="00962604" w:rsidP="002E1B5D">
      <w:pPr>
        <w:spacing w:line="276" w:lineRule="auto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ОК 6. Работать в коллективе и команде, эффективно общаться с коллегами, руководством, потребителями. </w:t>
      </w:r>
    </w:p>
    <w:p w:rsidR="00962604" w:rsidRPr="00E221E9" w:rsidRDefault="00962604" w:rsidP="002E1B5D">
      <w:pPr>
        <w:spacing w:line="276" w:lineRule="auto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ОК 7. Брать на себя ответственность за работу членов команды (подчиненных), результат выполнения заданий. </w:t>
      </w:r>
    </w:p>
    <w:p w:rsidR="00962604" w:rsidRPr="00E221E9" w:rsidRDefault="00962604" w:rsidP="002E1B5D">
      <w:pPr>
        <w:spacing w:line="276" w:lineRule="auto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</w:t>
      </w:r>
    </w:p>
    <w:p w:rsidR="00962604" w:rsidRPr="00E221E9" w:rsidRDefault="00962604" w:rsidP="002E1B5D">
      <w:pPr>
        <w:spacing w:line="276" w:lineRule="auto"/>
        <w:ind w:left="-5" w:right="3" w:hanging="10"/>
        <w:jc w:val="both"/>
        <w:rPr>
          <w:sz w:val="28"/>
        </w:rPr>
      </w:pPr>
      <w:r w:rsidRPr="00E221E9">
        <w:rPr>
          <w:sz w:val="28"/>
        </w:rPr>
        <w:t xml:space="preserve">ОК 9. Ориентироваться в условиях частой смены технологий в профессиональной деятельности. </w:t>
      </w:r>
    </w:p>
    <w:p w:rsidR="00962604" w:rsidRPr="00E221E9" w:rsidRDefault="00962604" w:rsidP="00962604">
      <w:pPr>
        <w:spacing w:line="240" w:lineRule="atLeast"/>
        <w:ind w:left="-5" w:right="3" w:hanging="10"/>
        <w:jc w:val="both"/>
        <w:rPr>
          <w:sz w:val="20"/>
        </w:rPr>
      </w:pPr>
    </w:p>
    <w:p w:rsidR="00962604" w:rsidRPr="00E221E9" w:rsidRDefault="00962604" w:rsidP="00962604">
      <w:pPr>
        <w:spacing w:line="240" w:lineRule="atLeast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Техник должен обладать профессиональными компетенциями, соответствующими основным видам профессиональной деятельности: </w:t>
      </w:r>
    </w:p>
    <w:p w:rsidR="00962604" w:rsidRPr="00E221E9" w:rsidRDefault="00962604" w:rsidP="00962604">
      <w:pPr>
        <w:numPr>
          <w:ilvl w:val="0"/>
          <w:numId w:val="1"/>
        </w:numPr>
        <w:spacing w:line="240" w:lineRule="atLeast"/>
        <w:ind w:right="3" w:hanging="319"/>
        <w:jc w:val="both"/>
        <w:rPr>
          <w:sz w:val="20"/>
        </w:rPr>
      </w:pPr>
      <w:r w:rsidRPr="00E221E9">
        <w:rPr>
          <w:sz w:val="28"/>
        </w:rPr>
        <w:t xml:space="preserve">Контроль и метрологическое обеспечение средств и систем автоматизации (по отраслям). </w:t>
      </w:r>
    </w:p>
    <w:p w:rsidR="00962604" w:rsidRPr="00E221E9" w:rsidRDefault="00962604" w:rsidP="00962604">
      <w:pPr>
        <w:numPr>
          <w:ilvl w:val="0"/>
          <w:numId w:val="1"/>
        </w:numPr>
        <w:spacing w:line="240" w:lineRule="atLeast"/>
        <w:ind w:right="3" w:hanging="319"/>
        <w:jc w:val="both"/>
        <w:rPr>
          <w:sz w:val="20"/>
        </w:rPr>
      </w:pPr>
      <w:r w:rsidRPr="00E221E9">
        <w:rPr>
          <w:sz w:val="28"/>
        </w:rPr>
        <w:t xml:space="preserve">Организация работ по монтажу, ремонту и наладке систем автоматизации (по отраслям). </w:t>
      </w:r>
    </w:p>
    <w:p w:rsidR="00962604" w:rsidRPr="00E221E9" w:rsidRDefault="00962604" w:rsidP="00962604">
      <w:pPr>
        <w:numPr>
          <w:ilvl w:val="0"/>
          <w:numId w:val="1"/>
        </w:numPr>
        <w:spacing w:line="240" w:lineRule="atLeast"/>
        <w:ind w:right="3" w:hanging="319"/>
        <w:jc w:val="both"/>
        <w:rPr>
          <w:sz w:val="20"/>
        </w:rPr>
      </w:pPr>
      <w:r w:rsidRPr="00E221E9">
        <w:rPr>
          <w:sz w:val="28"/>
        </w:rPr>
        <w:t xml:space="preserve">Эксплуатация систем автоматизации (по отраслям). </w:t>
      </w:r>
    </w:p>
    <w:p w:rsidR="00962604" w:rsidRPr="00E221E9" w:rsidRDefault="00962604" w:rsidP="00962604">
      <w:pPr>
        <w:numPr>
          <w:ilvl w:val="0"/>
          <w:numId w:val="1"/>
        </w:numPr>
        <w:spacing w:line="240" w:lineRule="atLeast"/>
        <w:ind w:right="3" w:hanging="319"/>
        <w:jc w:val="both"/>
        <w:rPr>
          <w:sz w:val="20"/>
        </w:rPr>
      </w:pPr>
      <w:r w:rsidRPr="00E221E9">
        <w:rPr>
          <w:sz w:val="28"/>
        </w:rPr>
        <w:t xml:space="preserve">Разработка и моделирование несложных систем автоматизации с учетом специфики технологических процессов (по отраслям). </w:t>
      </w:r>
    </w:p>
    <w:p w:rsidR="00962604" w:rsidRPr="00E221E9" w:rsidRDefault="00962604" w:rsidP="00962604">
      <w:pPr>
        <w:numPr>
          <w:ilvl w:val="0"/>
          <w:numId w:val="1"/>
        </w:numPr>
        <w:spacing w:line="240" w:lineRule="atLeast"/>
        <w:ind w:right="3" w:hanging="319"/>
        <w:jc w:val="both"/>
        <w:rPr>
          <w:sz w:val="20"/>
        </w:rPr>
      </w:pPr>
      <w:r w:rsidRPr="00E221E9">
        <w:rPr>
          <w:sz w:val="28"/>
        </w:rPr>
        <w:t xml:space="preserve">Проведение анализа характеристик и обеспечение надежности систем автоматизации (по отраслям). </w:t>
      </w:r>
    </w:p>
    <w:p w:rsidR="00962604" w:rsidRPr="00E221E9" w:rsidRDefault="00962604" w:rsidP="00962604">
      <w:pPr>
        <w:spacing w:line="240" w:lineRule="atLeast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И соответствующим профессиональным компетенциям </w:t>
      </w:r>
    </w:p>
    <w:p w:rsidR="00962604" w:rsidRPr="00E221E9" w:rsidRDefault="00962604" w:rsidP="00962604">
      <w:pPr>
        <w:spacing w:line="240" w:lineRule="atLeast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ПК 1.1. Проводить анализ работоспособности измерительных приборов и средств автоматизации. </w:t>
      </w:r>
    </w:p>
    <w:p w:rsidR="00962604" w:rsidRPr="00E221E9" w:rsidRDefault="00962604" w:rsidP="00962604">
      <w:pPr>
        <w:spacing w:line="240" w:lineRule="atLeast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ПК 1.2. Диагностировать измерительные приборы и средства автоматического управления. </w:t>
      </w:r>
    </w:p>
    <w:p w:rsidR="00962604" w:rsidRPr="00E221E9" w:rsidRDefault="00962604" w:rsidP="00962604">
      <w:pPr>
        <w:spacing w:line="240" w:lineRule="atLeast"/>
        <w:ind w:left="-5" w:right="3" w:hanging="10"/>
        <w:jc w:val="both"/>
        <w:rPr>
          <w:sz w:val="20"/>
        </w:rPr>
      </w:pPr>
      <w:r w:rsidRPr="00E221E9">
        <w:rPr>
          <w:sz w:val="28"/>
        </w:rPr>
        <w:lastRenderedPageBreak/>
        <w:t xml:space="preserve">ПК 1.3. Производить поверку измерительных приборов и средств автоматизации. </w:t>
      </w:r>
    </w:p>
    <w:p w:rsidR="00962604" w:rsidRPr="00E221E9" w:rsidRDefault="00962604" w:rsidP="00962604">
      <w:pPr>
        <w:spacing w:line="240" w:lineRule="atLeast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ПК 2.1. Выполнять работы по монтажу систем автоматического управления с учетом специфики технологического процесса. </w:t>
      </w:r>
    </w:p>
    <w:p w:rsidR="00962604" w:rsidRPr="00E221E9" w:rsidRDefault="00962604" w:rsidP="00962604">
      <w:pPr>
        <w:spacing w:line="240" w:lineRule="atLeast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ПК 2.2. Проводить ремонт технических средств и систем автоматического управления. </w:t>
      </w:r>
    </w:p>
    <w:p w:rsidR="00962604" w:rsidRPr="00E221E9" w:rsidRDefault="00962604" w:rsidP="00962604">
      <w:pPr>
        <w:spacing w:line="240" w:lineRule="atLeast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ПК 2.3. Выполнять работы по наладке систем автоматического управления. </w:t>
      </w:r>
    </w:p>
    <w:p w:rsidR="00962604" w:rsidRPr="00E221E9" w:rsidRDefault="00962604" w:rsidP="00962604">
      <w:pPr>
        <w:spacing w:line="240" w:lineRule="atLeast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ПК 2.4. Организовывать работу исполнителей. </w:t>
      </w:r>
    </w:p>
    <w:p w:rsidR="00962604" w:rsidRPr="00E221E9" w:rsidRDefault="00962604" w:rsidP="00962604">
      <w:pPr>
        <w:spacing w:line="240" w:lineRule="atLeast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ПК 3.1. Выполнять работы по эксплуатации систем </w:t>
      </w:r>
    </w:p>
    <w:p w:rsidR="00962604" w:rsidRPr="00E221E9" w:rsidRDefault="00962604" w:rsidP="00962604">
      <w:pPr>
        <w:spacing w:line="240" w:lineRule="atLeast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автоматического управления с учетом специфики технологического процесса. </w:t>
      </w:r>
    </w:p>
    <w:p w:rsidR="00962604" w:rsidRPr="00E221E9" w:rsidRDefault="00962604" w:rsidP="00962604">
      <w:pPr>
        <w:spacing w:line="240" w:lineRule="atLeast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ПК 3.2. Контролировать и анализировать функционирование параметров систем в процессе эксплуатации. </w:t>
      </w:r>
    </w:p>
    <w:p w:rsidR="00962604" w:rsidRPr="00E221E9" w:rsidRDefault="00962604" w:rsidP="00962604">
      <w:pPr>
        <w:spacing w:line="240" w:lineRule="atLeast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ПК 3.3. Снимать и анализировать показания приборов. </w:t>
      </w:r>
    </w:p>
    <w:p w:rsidR="00962604" w:rsidRPr="00E221E9" w:rsidRDefault="00962604" w:rsidP="00962604">
      <w:pPr>
        <w:spacing w:line="240" w:lineRule="atLeast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ПК 4.1. Проводить анализ систем автоматического управления с учетом специфики технологических процессов. </w:t>
      </w:r>
    </w:p>
    <w:p w:rsidR="00962604" w:rsidRPr="00E221E9" w:rsidRDefault="00962604" w:rsidP="00962604">
      <w:pPr>
        <w:spacing w:line="240" w:lineRule="atLeast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ПК 4.2. Выбирать приборы и средства автоматизации с учетом специфики технологических процессов. </w:t>
      </w:r>
    </w:p>
    <w:p w:rsidR="00962604" w:rsidRPr="00E221E9" w:rsidRDefault="00962604" w:rsidP="00962604">
      <w:pPr>
        <w:spacing w:line="240" w:lineRule="atLeast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ПК 4.3. Составлять схемы специализированных узлов, блоков, устройств и систем автоматического управления. </w:t>
      </w:r>
    </w:p>
    <w:p w:rsidR="00962604" w:rsidRPr="00E221E9" w:rsidRDefault="00962604" w:rsidP="00962604">
      <w:pPr>
        <w:spacing w:line="240" w:lineRule="atLeast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ПК 4.4. Рассчитывать параметры типовых схем и устройств. </w:t>
      </w:r>
    </w:p>
    <w:p w:rsidR="00962604" w:rsidRPr="00E221E9" w:rsidRDefault="00962604" w:rsidP="00962604">
      <w:pPr>
        <w:spacing w:line="240" w:lineRule="atLeast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ПК 4.5. Оценивать и обеспечивать эргономические характеристики схем и систем автоматизации. </w:t>
      </w:r>
    </w:p>
    <w:p w:rsidR="00962604" w:rsidRPr="00E221E9" w:rsidRDefault="00962604" w:rsidP="00962604">
      <w:pPr>
        <w:spacing w:line="240" w:lineRule="atLeast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ПК 5.1. Осуществлять контроль параметров качества систем автоматизации. </w:t>
      </w:r>
    </w:p>
    <w:p w:rsidR="00962604" w:rsidRPr="00E221E9" w:rsidRDefault="00962604" w:rsidP="00962604">
      <w:pPr>
        <w:spacing w:line="240" w:lineRule="atLeast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ПК 5.2. Проводить анализ характеристик надежности систем автоматизации. </w:t>
      </w:r>
    </w:p>
    <w:p w:rsidR="00962604" w:rsidRPr="00E221E9" w:rsidRDefault="00962604" w:rsidP="00962604">
      <w:pPr>
        <w:spacing w:line="240" w:lineRule="atLeast"/>
        <w:ind w:left="-5" w:right="3" w:hanging="10"/>
        <w:jc w:val="both"/>
        <w:rPr>
          <w:sz w:val="20"/>
        </w:rPr>
      </w:pPr>
      <w:r w:rsidRPr="00E221E9">
        <w:rPr>
          <w:sz w:val="28"/>
        </w:rPr>
        <w:t xml:space="preserve">ПК 5.3. Обеспечивать соответствие состояния средств и систем автоматизации требованиям надежности. </w:t>
      </w:r>
    </w:p>
    <w:p w:rsidR="00962604" w:rsidRPr="00E221E9" w:rsidRDefault="00962604" w:rsidP="00962604">
      <w:pPr>
        <w:spacing w:line="240" w:lineRule="atLeast"/>
        <w:rPr>
          <w:sz w:val="20"/>
        </w:rPr>
      </w:pPr>
      <w:r w:rsidRPr="00E221E9">
        <w:rPr>
          <w:sz w:val="28"/>
        </w:rPr>
        <w:t xml:space="preserve"> </w:t>
      </w:r>
    </w:p>
    <w:p w:rsidR="00962604" w:rsidRPr="00E221E9" w:rsidRDefault="00962604" w:rsidP="00962604">
      <w:pPr>
        <w:spacing w:line="240" w:lineRule="atLeast"/>
        <w:ind w:left="10" w:hanging="10"/>
        <w:jc w:val="both"/>
      </w:pPr>
      <w:r w:rsidRPr="00E221E9">
        <w:rPr>
          <w:sz w:val="28"/>
        </w:rPr>
        <w:t xml:space="preserve">5.2.6. Выполнение работ по профессии слесарь КИП </w:t>
      </w:r>
    </w:p>
    <w:p w:rsidR="00962604" w:rsidRPr="00E221E9" w:rsidRDefault="00962604" w:rsidP="00962604">
      <w:pPr>
        <w:ind w:left="720"/>
      </w:pPr>
      <w:r w:rsidRPr="00E221E9">
        <w:rPr>
          <w:i/>
        </w:rPr>
        <w:t xml:space="preserve"> </w:t>
      </w:r>
    </w:p>
    <w:p w:rsidR="00962604" w:rsidRPr="00E221E9" w:rsidRDefault="00962604" w:rsidP="00962604">
      <w:pPr>
        <w:spacing w:line="304" w:lineRule="auto"/>
        <w:ind w:left="10" w:hanging="10"/>
        <w:jc w:val="both"/>
      </w:pPr>
      <w:r w:rsidRPr="00E221E9">
        <w:rPr>
          <w:b/>
          <w:sz w:val="28"/>
        </w:rPr>
        <w:t xml:space="preserve">4. Сроки преддипломной </w:t>
      </w:r>
      <w:r w:rsidR="002E1B5D" w:rsidRPr="00E221E9">
        <w:rPr>
          <w:b/>
          <w:sz w:val="28"/>
        </w:rPr>
        <w:t xml:space="preserve">практики </w:t>
      </w:r>
      <w:r w:rsidR="002E1B5D" w:rsidRPr="00E221E9">
        <w:rPr>
          <w:sz w:val="28"/>
        </w:rPr>
        <w:t>устанавливаются</w:t>
      </w:r>
      <w:r w:rsidRPr="00E221E9">
        <w:rPr>
          <w:sz w:val="28"/>
        </w:rPr>
        <w:t xml:space="preserve"> согласно учебного плана по специальности 15.02.07 Автоматизация технологических процессов и производств (по отраслям) (базовой подготовки)  </w:t>
      </w:r>
    </w:p>
    <w:p w:rsidR="00962604" w:rsidRDefault="00962604" w:rsidP="00962604">
      <w:pPr>
        <w:rPr>
          <w:b/>
          <w:sz w:val="28"/>
        </w:rPr>
      </w:pPr>
      <w:r w:rsidRPr="00E221E9">
        <w:rPr>
          <w:b/>
          <w:sz w:val="28"/>
        </w:rPr>
        <w:t xml:space="preserve"> </w:t>
      </w:r>
    </w:p>
    <w:p w:rsidR="00962604" w:rsidRPr="00E221E9" w:rsidRDefault="00962604" w:rsidP="00962604">
      <w:r>
        <w:rPr>
          <w:b/>
          <w:sz w:val="28"/>
        </w:rPr>
        <w:br w:type="page"/>
      </w:r>
    </w:p>
    <w:p w:rsidR="00962604" w:rsidRPr="00E221E9" w:rsidRDefault="00962604" w:rsidP="00962604">
      <w:pPr>
        <w:pStyle w:val="1"/>
        <w:ind w:left="-5"/>
        <w:rPr>
          <w:lang w:val="ru-RU"/>
        </w:rPr>
      </w:pPr>
      <w:bookmarkStart w:id="7" w:name="_Toc97298457"/>
      <w:bookmarkStart w:id="8" w:name="_Toc97310074"/>
      <w:r w:rsidRPr="00E221E9">
        <w:rPr>
          <w:lang w:val="ru-RU"/>
        </w:rPr>
        <w:lastRenderedPageBreak/>
        <w:t>5. Место проведения преддипломной практики</w:t>
      </w:r>
      <w:bookmarkEnd w:id="7"/>
      <w:bookmarkEnd w:id="8"/>
      <w:r w:rsidRPr="00E221E9">
        <w:rPr>
          <w:lang w:val="ru-RU"/>
        </w:rPr>
        <w:t xml:space="preserve">  </w:t>
      </w:r>
    </w:p>
    <w:p w:rsidR="00962604" w:rsidRPr="008C65D0" w:rsidRDefault="00962604" w:rsidP="00962604">
      <w:pPr>
        <w:spacing w:line="304" w:lineRule="auto"/>
        <w:ind w:left="10" w:hanging="10"/>
        <w:jc w:val="both"/>
        <w:rPr>
          <w:sz w:val="28"/>
          <w:szCs w:val="28"/>
        </w:rPr>
      </w:pPr>
      <w:r w:rsidRPr="008C65D0">
        <w:rPr>
          <w:sz w:val="28"/>
          <w:szCs w:val="28"/>
        </w:rPr>
        <w:t xml:space="preserve">Базами для проведения преддипломной </w:t>
      </w:r>
      <w:r w:rsidR="00315A1C" w:rsidRPr="008C65D0">
        <w:rPr>
          <w:sz w:val="28"/>
          <w:szCs w:val="28"/>
        </w:rPr>
        <w:t>практики являются</w:t>
      </w:r>
      <w:r w:rsidRPr="008C65D0">
        <w:rPr>
          <w:sz w:val="28"/>
          <w:szCs w:val="28"/>
        </w:rPr>
        <w:t xml:space="preserve"> промышленные предприятия: </w:t>
      </w:r>
      <w:r w:rsidR="00315A1C" w:rsidRPr="008C65D0">
        <w:rPr>
          <w:sz w:val="28"/>
          <w:szCs w:val="28"/>
        </w:rPr>
        <w:t>ООО «НЛМК Калуга»</w:t>
      </w:r>
      <w:r w:rsidRPr="008C65D0">
        <w:rPr>
          <w:sz w:val="28"/>
          <w:szCs w:val="28"/>
        </w:rPr>
        <w:t>, ОАО «</w:t>
      </w:r>
      <w:r w:rsidR="00315A1C" w:rsidRPr="008C65D0">
        <w:rPr>
          <w:sz w:val="28"/>
          <w:szCs w:val="28"/>
        </w:rPr>
        <w:t>ВЕГА</w:t>
      </w:r>
      <w:r w:rsidRPr="008C65D0">
        <w:rPr>
          <w:sz w:val="28"/>
          <w:szCs w:val="28"/>
        </w:rPr>
        <w:t xml:space="preserve">», </w:t>
      </w:r>
      <w:r w:rsidR="00315A1C" w:rsidRPr="008C65D0">
        <w:rPr>
          <w:sz w:val="28"/>
          <w:szCs w:val="28"/>
        </w:rPr>
        <w:t xml:space="preserve">ООО «Нестле Россия», ПАО «ПЗ Сигнал», АО «ГНЦ РФ-ФЭИ» </w:t>
      </w:r>
      <w:r w:rsidRPr="008C65D0">
        <w:rPr>
          <w:sz w:val="28"/>
          <w:szCs w:val="28"/>
        </w:rPr>
        <w:t xml:space="preserve">и др., отделы главного конструктора, главного технолога </w:t>
      </w:r>
      <w:proofErr w:type="gramStart"/>
      <w:r w:rsidRPr="008C65D0">
        <w:rPr>
          <w:sz w:val="28"/>
          <w:szCs w:val="28"/>
        </w:rPr>
        <w:t>и  производственные</w:t>
      </w:r>
      <w:proofErr w:type="gramEnd"/>
      <w:r w:rsidRPr="008C65D0">
        <w:rPr>
          <w:sz w:val="28"/>
          <w:szCs w:val="28"/>
        </w:rPr>
        <w:t xml:space="preserve"> цеха. </w:t>
      </w:r>
    </w:p>
    <w:p w:rsidR="00962604" w:rsidRPr="00E221E9" w:rsidRDefault="00962604" w:rsidP="00962604">
      <w:r w:rsidRPr="00E221E9">
        <w:rPr>
          <w:b/>
          <w:sz w:val="32"/>
        </w:rPr>
        <w:t xml:space="preserve"> </w:t>
      </w:r>
    </w:p>
    <w:p w:rsidR="00962604" w:rsidRPr="00E221E9" w:rsidRDefault="00962604" w:rsidP="00962604">
      <w:pPr>
        <w:ind w:left="-5" w:hanging="10"/>
      </w:pPr>
      <w:r w:rsidRPr="00E221E9">
        <w:rPr>
          <w:b/>
          <w:sz w:val="32"/>
        </w:rPr>
        <w:t>6.   Рекомендуемое количество часов на освоение программы производственной практики (преддипломной):</w:t>
      </w:r>
      <w:r w:rsidRPr="00E221E9">
        <w:rPr>
          <w:b/>
          <w:sz w:val="28"/>
        </w:rPr>
        <w:t xml:space="preserve"> 144 ч </w:t>
      </w:r>
    </w:p>
    <w:p w:rsidR="00962604" w:rsidRPr="00E221E9" w:rsidRDefault="00962604" w:rsidP="00962604">
      <w:r w:rsidRPr="00E221E9">
        <w:rPr>
          <w:i/>
          <w:sz w:val="32"/>
        </w:rPr>
        <w:t xml:space="preserve"> </w:t>
      </w:r>
    </w:p>
    <w:p w:rsidR="00962604" w:rsidRPr="00E221E9" w:rsidRDefault="00962604" w:rsidP="00962604">
      <w:r w:rsidRPr="00E221E9">
        <w:rPr>
          <w:i/>
          <w:sz w:val="32"/>
        </w:rPr>
        <w:t xml:space="preserve"> </w:t>
      </w:r>
    </w:p>
    <w:p w:rsidR="00962604" w:rsidRDefault="00962604" w:rsidP="00962604">
      <w:pPr>
        <w:pStyle w:val="1"/>
        <w:ind w:left="-5"/>
      </w:pPr>
      <w:bookmarkStart w:id="9" w:name="_Toc97298458"/>
      <w:bookmarkStart w:id="10" w:name="_Toc97310075"/>
      <w:r>
        <w:t>7.</w:t>
      </w:r>
      <w:r>
        <w:rPr>
          <w:color w:val="FF0000"/>
        </w:rPr>
        <w:t xml:space="preserve"> </w:t>
      </w:r>
      <w:proofErr w:type="spellStart"/>
      <w:proofErr w:type="gramStart"/>
      <w:r>
        <w:t>Структура</w:t>
      </w:r>
      <w:proofErr w:type="spellEnd"/>
      <w:r>
        <w:t xml:space="preserve">  и</w:t>
      </w:r>
      <w:proofErr w:type="gramEnd"/>
      <w:r>
        <w:t xml:space="preserve">  </w:t>
      </w:r>
      <w:proofErr w:type="spellStart"/>
      <w:r>
        <w:t>содержание</w:t>
      </w:r>
      <w:proofErr w:type="spellEnd"/>
      <w:r>
        <w:t xml:space="preserve"> </w:t>
      </w:r>
      <w:proofErr w:type="spellStart"/>
      <w:r>
        <w:t>практики</w:t>
      </w:r>
      <w:bookmarkEnd w:id="9"/>
      <w:bookmarkEnd w:id="10"/>
      <w:proofErr w:type="spellEnd"/>
      <w:r>
        <w:t xml:space="preserve"> </w:t>
      </w:r>
    </w:p>
    <w:p w:rsidR="00962604" w:rsidRDefault="00962604" w:rsidP="00962604">
      <w:r>
        <w:rPr>
          <w:b/>
          <w:sz w:val="28"/>
        </w:rPr>
        <w:t xml:space="preserve"> </w:t>
      </w:r>
    </w:p>
    <w:tbl>
      <w:tblPr>
        <w:tblW w:w="9216" w:type="dxa"/>
        <w:tblCellMar>
          <w:top w:w="9" w:type="dxa"/>
          <w:right w:w="53" w:type="dxa"/>
        </w:tblCellMar>
        <w:tblLook w:val="04A0" w:firstRow="1" w:lastRow="0" w:firstColumn="1" w:lastColumn="0" w:noHBand="0" w:noVBand="1"/>
      </w:tblPr>
      <w:tblGrid>
        <w:gridCol w:w="562"/>
        <w:gridCol w:w="6956"/>
        <w:gridCol w:w="1698"/>
      </w:tblGrid>
      <w:tr w:rsidR="00962604" w:rsidRPr="001151CB" w:rsidTr="00FC67D9">
        <w:trPr>
          <w:trHeight w:val="590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46"/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№ </w:t>
            </w:r>
          </w:p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п/п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56"/>
              <w:jc w:val="center"/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Содержание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left="106"/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Объем часов </w:t>
            </w:r>
          </w:p>
        </w:tc>
      </w:tr>
      <w:tr w:rsidR="00962604" w:rsidRPr="001151CB" w:rsidTr="00FC67D9">
        <w:trPr>
          <w:trHeight w:val="38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86"/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1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Установочные лекции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right="54"/>
              <w:jc w:val="center"/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10 </w:t>
            </w:r>
          </w:p>
        </w:tc>
      </w:tr>
      <w:tr w:rsidR="00962604" w:rsidRPr="001151CB" w:rsidTr="00FC67D9">
        <w:trPr>
          <w:trHeight w:val="103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3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1. Контроль и метрологическое обеспечение средств и систем автоматизации (по отраслям).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5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1037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3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2. Организация работ по монтажу, ремонту и наладке систем автоматизации (по отраслям).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5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66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3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3. Эксплуатация систем автоматизации (по отраслям).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5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1205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3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4. Разработка и моделирование несложных систем автоматизации с учетом специфики технологических процессов (по отраслям).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5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75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3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5. Проведение анализа характеристик и обеспечение надежности систем автоматизации (по отраслям).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5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379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86"/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2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Инструктаж по ТБ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right="56"/>
              <w:jc w:val="center"/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4 </w:t>
            </w:r>
          </w:p>
        </w:tc>
      </w:tr>
      <w:tr w:rsidR="00962604" w:rsidRPr="001151CB" w:rsidTr="00FC67D9">
        <w:trPr>
          <w:trHeight w:val="38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86"/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3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Контроль за ходом практики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right="56"/>
              <w:jc w:val="center"/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6 </w:t>
            </w:r>
          </w:p>
        </w:tc>
      </w:tr>
      <w:tr w:rsidR="00962604" w:rsidRPr="001151CB" w:rsidTr="00FC67D9">
        <w:trPr>
          <w:trHeight w:val="749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86"/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4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Мероприятия по сбору, обработке и систематизации фактического материала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54"/>
              <w:jc w:val="center"/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36 </w:t>
            </w:r>
          </w:p>
        </w:tc>
      </w:tr>
      <w:tr w:rsidR="00962604" w:rsidRPr="001151CB" w:rsidTr="00FC67D9">
        <w:trPr>
          <w:trHeight w:val="1279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3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Проведению анализа работоспособности измерительных приборов и средств автоматизации.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5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857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3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Диагностированию измерительные приборы и средства автоматического управления.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5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857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3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Проведению поверки измерительных приборов и средств автоматизации.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5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1279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3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right="24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Выполнению работ по монтажу систем автоматического управления с учетом специфики технологического процесса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5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857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3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Проведению ремонта технических средств и систем автоматического управления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5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</w:tbl>
    <w:p w:rsidR="00962604" w:rsidRPr="001151CB" w:rsidRDefault="00962604" w:rsidP="00962604">
      <w:pPr>
        <w:ind w:left="-1702" w:right="144"/>
        <w:rPr>
          <w:sz w:val="28"/>
          <w:szCs w:val="28"/>
        </w:rPr>
      </w:pPr>
    </w:p>
    <w:tbl>
      <w:tblPr>
        <w:tblW w:w="9216" w:type="dxa"/>
        <w:tblCellMar>
          <w:top w:w="9" w:type="dxa"/>
          <w:right w:w="115" w:type="dxa"/>
        </w:tblCellMar>
        <w:tblLook w:val="04A0" w:firstRow="1" w:lastRow="0" w:firstColumn="1" w:lastColumn="0" w:noHBand="0" w:noVBand="1"/>
      </w:tblPr>
      <w:tblGrid>
        <w:gridCol w:w="530"/>
        <w:gridCol w:w="6984"/>
        <w:gridCol w:w="1702"/>
      </w:tblGrid>
      <w:tr w:rsidR="00962604" w:rsidRPr="001151CB" w:rsidTr="00FC67D9">
        <w:trPr>
          <w:trHeight w:val="857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Выполнению  работы по наладке систем автоматического управления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43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Организации работы исполнителей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1279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Выполнению работ по эксплуатации систем автоматического управления с учетом специфики технологического процесса.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857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Контролю и анализу функционирования параметров систем в процессе эксплуатации.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433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Снятию и анализу показаний приборов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1279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Проводить анализ систем автоматического управления с учетом специфики технологических процессов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857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Выбору  приборов и средств автоматизации с учетом специфики технологических процессов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1280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Составлению схем специализированных узлов, блоков, устройств и систем автоматического управления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43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Расчету  параметров типовых схем и устройств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857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Оцениванию и обеспечению  эргономических характеристик схем и систем автоматизации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85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Осуществлять контроль параметров качества систем автоматизации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857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Проведению анализа характеристик надежности систем автоматизации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1279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Обеспечению и соответствия состояния средств и систем автоматизации требованиям надежности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75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86"/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5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Мероприятия по наблюдению за технологическим процессом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left="9"/>
              <w:jc w:val="center"/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10 </w:t>
            </w:r>
          </w:p>
        </w:tc>
      </w:tr>
      <w:tr w:rsidR="00962604" w:rsidRPr="001151CB" w:rsidTr="00FC67D9">
        <w:trPr>
          <w:trHeight w:val="379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Изучение инструкций по эксплуатации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75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Изучение технических характеристик  блоков и узлов систем автоматического управления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38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Изучение  норм  и  методик проведения ремонтов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379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Построение  общей функциональной схемы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</w:tbl>
    <w:p w:rsidR="00962604" w:rsidRPr="001151CB" w:rsidRDefault="00962604" w:rsidP="00962604">
      <w:pPr>
        <w:ind w:left="-1702" w:right="144"/>
        <w:rPr>
          <w:sz w:val="28"/>
          <w:szCs w:val="28"/>
        </w:rPr>
      </w:pPr>
    </w:p>
    <w:tbl>
      <w:tblPr>
        <w:tblW w:w="9216" w:type="dxa"/>
        <w:tblCellMar>
          <w:top w:w="9" w:type="dxa"/>
          <w:right w:w="59" w:type="dxa"/>
        </w:tblCellMar>
        <w:tblLook w:val="04A0" w:firstRow="1" w:lastRow="0" w:firstColumn="1" w:lastColumn="0" w:noHBand="0" w:noVBand="1"/>
      </w:tblPr>
      <w:tblGrid>
        <w:gridCol w:w="530"/>
        <w:gridCol w:w="6984"/>
        <w:gridCol w:w="1702"/>
      </w:tblGrid>
      <w:tr w:rsidR="00962604" w:rsidRPr="001151CB" w:rsidTr="00FC67D9">
        <w:trPr>
          <w:trHeight w:val="38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технологического процесса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</w:p>
        </w:tc>
      </w:tr>
      <w:tr w:rsidR="00962604" w:rsidRPr="001151CB" w:rsidTr="00FC67D9">
        <w:trPr>
          <w:trHeight w:val="75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Анализ и предложения по улучшению отдельных составляющих технологического процесса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4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749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86"/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6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 Мероприятия по измерению контролируемых величин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47"/>
              <w:jc w:val="center"/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20 </w:t>
            </w:r>
          </w:p>
        </w:tc>
      </w:tr>
      <w:tr w:rsidR="00962604" w:rsidRPr="001151CB" w:rsidTr="00FC67D9">
        <w:trPr>
          <w:trHeight w:val="75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right="34"/>
              <w:jc w:val="both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Определение перечня контролируемых величин данного технологического процесс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4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38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Определение перечня необходимых приборов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right="4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749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Изучение технических характеристик применяемых приборов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4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75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jc w:val="both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Изучение метрологических  характеристик применяемых приборов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4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4 </w:t>
            </w:r>
          </w:p>
        </w:tc>
      </w:tr>
      <w:tr w:rsidR="00962604" w:rsidRPr="001151CB" w:rsidTr="00FC67D9">
        <w:trPr>
          <w:trHeight w:val="751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Работа с технической документацией по определению сроков поверки применяемых приборов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4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379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Снятие измерений (под руководством наставника)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right="4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4 </w:t>
            </w:r>
          </w:p>
        </w:tc>
      </w:tr>
      <w:tr w:rsidR="00962604" w:rsidRPr="001151CB" w:rsidTr="00FC67D9">
        <w:trPr>
          <w:trHeight w:val="38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Анализ   и обработка измерений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right="4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379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86"/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7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Подготовка презентаций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right="47"/>
              <w:jc w:val="center"/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36 </w:t>
            </w:r>
          </w:p>
        </w:tc>
      </w:tr>
      <w:tr w:rsidR="00962604" w:rsidRPr="001151CB" w:rsidTr="00FC67D9">
        <w:trPr>
          <w:trHeight w:val="1280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Проведению анализа работоспособности измерительных приборов и средств автоматизации.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4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857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Диагностированию измерительные приборы и средства автоматического управления.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4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857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Проведению поверки измерительных приборов и средств автоматизации.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4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1280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lastRenderedPageBreak/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right="17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Выполнению работ по монтажу систем автоматического управления с учетом специфики технологического процесса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4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857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Проведению ремонта технических средств и систем автоматического управления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4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857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Выполнению  работы по наладке систем автоматического управления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4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43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Организации работы исполнителей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right="4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1280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1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right="17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Выполнению работ по эксплуатации систем автоматического управления с учетом специфики технологического процесса.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right="49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857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Контролю и анализу функционирования параметров систем в процессе эксплуатации.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434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Снятию и анализу показаний приборов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1279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Проводить анализ систем автоматического управления с учетом специфики технологических процессов 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857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Выбору  приборов и средств автоматизации с учетом специфики технологических процессов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1280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Составлению схем специализированных узлов, блоков, устройств и систем автоматического управления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43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Расчету  параметров типовых схем и устройств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857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Оцениванию и обеспечению  эргономических характеристик схем и систем автоматизации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857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Осуществлять контроль параметров качества систем автоматизации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857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Проведению анализа характеристик надежности систем автоматизации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1279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Обеспечению и соответствия состояния средств и систем автоматизации требованиям надежности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2 </w:t>
            </w:r>
          </w:p>
        </w:tc>
      </w:tr>
      <w:tr w:rsidR="00962604" w:rsidRPr="001151CB" w:rsidTr="00FC67D9">
        <w:trPr>
          <w:trHeight w:val="379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86"/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8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Оформление на рабочие места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6 </w:t>
            </w:r>
          </w:p>
        </w:tc>
      </w:tr>
      <w:tr w:rsidR="00962604" w:rsidRPr="001151CB" w:rsidTr="00FC67D9">
        <w:trPr>
          <w:trHeight w:val="382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86"/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lastRenderedPageBreak/>
              <w:t xml:space="preserve">9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Прием отчетов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6"/>
              <w:jc w:val="center"/>
              <w:rPr>
                <w:sz w:val="28"/>
                <w:szCs w:val="28"/>
              </w:rPr>
            </w:pPr>
            <w:r w:rsidRPr="001151CB">
              <w:rPr>
                <w:b/>
                <w:sz w:val="28"/>
                <w:szCs w:val="28"/>
              </w:rPr>
              <w:t xml:space="preserve">6 </w:t>
            </w:r>
          </w:p>
        </w:tc>
      </w:tr>
      <w:tr w:rsidR="00962604" w:rsidRPr="001151CB" w:rsidTr="00FC67D9">
        <w:trPr>
          <w:trHeight w:val="379"/>
        </w:trPr>
        <w:tc>
          <w:tcPr>
            <w:tcW w:w="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75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 </w:t>
            </w:r>
          </w:p>
        </w:tc>
        <w:tc>
          <w:tcPr>
            <w:tcW w:w="6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Всего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962604" w:rsidRPr="001151CB" w:rsidRDefault="00962604" w:rsidP="00FC67D9">
            <w:pPr>
              <w:ind w:left="8"/>
              <w:jc w:val="center"/>
              <w:rPr>
                <w:sz w:val="28"/>
                <w:szCs w:val="28"/>
              </w:rPr>
            </w:pPr>
            <w:r w:rsidRPr="001151CB">
              <w:rPr>
                <w:sz w:val="28"/>
                <w:szCs w:val="28"/>
              </w:rPr>
              <w:t xml:space="preserve">144 </w:t>
            </w:r>
          </w:p>
        </w:tc>
      </w:tr>
    </w:tbl>
    <w:p w:rsidR="00962604" w:rsidRDefault="00962604" w:rsidP="00962604">
      <w:r>
        <w:rPr>
          <w:i/>
          <w:sz w:val="32"/>
        </w:rPr>
        <w:t xml:space="preserve"> </w:t>
      </w:r>
    </w:p>
    <w:p w:rsidR="00962604" w:rsidRDefault="00962604" w:rsidP="00962604">
      <w:r>
        <w:rPr>
          <w:b/>
          <w:sz w:val="28"/>
        </w:rPr>
        <w:t xml:space="preserve"> </w:t>
      </w:r>
    </w:p>
    <w:p w:rsidR="00962604" w:rsidRDefault="00962604" w:rsidP="00962604">
      <w:r>
        <w:rPr>
          <w:sz w:val="28"/>
        </w:rPr>
        <w:t xml:space="preserve"> </w:t>
      </w:r>
    </w:p>
    <w:p w:rsidR="00962604" w:rsidRDefault="00962604" w:rsidP="00962604">
      <w:pPr>
        <w:pStyle w:val="1"/>
        <w:ind w:left="-5"/>
      </w:pPr>
      <w:bookmarkStart w:id="11" w:name="_Toc97298459"/>
      <w:bookmarkStart w:id="12" w:name="_Toc97310076"/>
      <w:r>
        <w:t xml:space="preserve">8. </w:t>
      </w:r>
      <w:proofErr w:type="spellStart"/>
      <w:r>
        <w:t>Контроль</w:t>
      </w:r>
      <w:proofErr w:type="spellEnd"/>
      <w:r>
        <w:t xml:space="preserve"> </w:t>
      </w:r>
      <w:proofErr w:type="spellStart"/>
      <w:r>
        <w:t>деятельности</w:t>
      </w:r>
      <w:proofErr w:type="spellEnd"/>
      <w:r>
        <w:t xml:space="preserve"> </w:t>
      </w:r>
      <w:proofErr w:type="spellStart"/>
      <w:r>
        <w:t>студента</w:t>
      </w:r>
      <w:bookmarkEnd w:id="11"/>
      <w:bookmarkEnd w:id="12"/>
      <w:proofErr w:type="spellEnd"/>
      <w:r>
        <w:t xml:space="preserve">  </w:t>
      </w:r>
    </w:p>
    <w:p w:rsidR="008C65D0" w:rsidRPr="008C65D0" w:rsidRDefault="008C65D0" w:rsidP="008C65D0">
      <w:pPr>
        <w:spacing w:line="294" w:lineRule="auto"/>
        <w:ind w:firstLine="566"/>
        <w:jc w:val="both"/>
        <w:rPr>
          <w:sz w:val="28"/>
        </w:rPr>
      </w:pPr>
      <w:r w:rsidRPr="008C65D0">
        <w:rPr>
          <w:sz w:val="28"/>
        </w:rPr>
        <w:t xml:space="preserve">Окончательная оценка за практику выставляется руководителем практики от техникума, после проведения контроля, по полученным на практике знаниям. </w:t>
      </w:r>
    </w:p>
    <w:p w:rsidR="00962604" w:rsidRPr="00E221E9" w:rsidRDefault="00962604" w:rsidP="00962604">
      <w:r w:rsidRPr="00E221E9">
        <w:rPr>
          <w:b/>
          <w:sz w:val="32"/>
        </w:rPr>
        <w:t xml:space="preserve"> </w:t>
      </w:r>
    </w:p>
    <w:p w:rsidR="00962604" w:rsidRPr="00E221E9" w:rsidRDefault="00962604" w:rsidP="00962604">
      <w:pPr>
        <w:ind w:left="540"/>
      </w:pPr>
      <w:r w:rsidRPr="00E221E9">
        <w:rPr>
          <w:i/>
        </w:rPr>
        <w:t xml:space="preserve"> </w:t>
      </w:r>
    </w:p>
    <w:p w:rsidR="00962604" w:rsidRPr="00E221E9" w:rsidRDefault="00962604" w:rsidP="00962604">
      <w:pPr>
        <w:ind w:right="4"/>
        <w:jc w:val="right"/>
      </w:pPr>
      <w:r>
        <w:rPr>
          <w:i/>
          <w:sz w:val="28"/>
        </w:rPr>
        <w:br w:type="page"/>
      </w:r>
      <w:r w:rsidRPr="00E221E9">
        <w:rPr>
          <w:i/>
          <w:sz w:val="28"/>
        </w:rPr>
        <w:lastRenderedPageBreak/>
        <w:t>Приложение</w:t>
      </w:r>
      <w:r w:rsidRPr="00E221E9">
        <w:rPr>
          <w:sz w:val="28"/>
        </w:rPr>
        <w:t xml:space="preserve">  </w:t>
      </w:r>
    </w:p>
    <w:p w:rsidR="00962604" w:rsidRPr="00E221E9" w:rsidRDefault="00962604" w:rsidP="00962604">
      <w:pPr>
        <w:ind w:left="68"/>
        <w:jc w:val="center"/>
      </w:pPr>
      <w:r w:rsidRPr="00E221E9">
        <w:rPr>
          <w:b/>
          <w:sz w:val="28"/>
        </w:rPr>
        <w:t xml:space="preserve"> </w:t>
      </w:r>
    </w:p>
    <w:p w:rsidR="00962604" w:rsidRPr="00E221E9" w:rsidRDefault="00962604" w:rsidP="00962604">
      <w:pPr>
        <w:ind w:left="68"/>
        <w:jc w:val="center"/>
      </w:pPr>
      <w:r w:rsidRPr="00E221E9">
        <w:rPr>
          <w:b/>
          <w:sz w:val="28"/>
        </w:rPr>
        <w:t xml:space="preserve"> </w:t>
      </w:r>
    </w:p>
    <w:p w:rsidR="00962604" w:rsidRPr="00E221E9" w:rsidRDefault="00962604" w:rsidP="00962604">
      <w:pPr>
        <w:ind w:right="3"/>
        <w:jc w:val="center"/>
      </w:pPr>
      <w:r w:rsidRPr="00E221E9">
        <w:rPr>
          <w:b/>
          <w:sz w:val="28"/>
        </w:rPr>
        <w:t xml:space="preserve">ИНДИВИДУАЛЬНОЕ ЗАДАНИЕ </w:t>
      </w:r>
    </w:p>
    <w:p w:rsidR="00962604" w:rsidRPr="00E221E9" w:rsidRDefault="00962604" w:rsidP="00962604">
      <w:pPr>
        <w:ind w:left="68"/>
        <w:jc w:val="center"/>
      </w:pPr>
      <w:r w:rsidRPr="00E221E9">
        <w:rPr>
          <w:b/>
          <w:sz w:val="28"/>
        </w:rPr>
        <w:t xml:space="preserve"> </w:t>
      </w:r>
    </w:p>
    <w:p w:rsidR="00962604" w:rsidRPr="00E221E9" w:rsidRDefault="00962604" w:rsidP="00962604">
      <w:pPr>
        <w:ind w:right="7"/>
        <w:jc w:val="center"/>
      </w:pPr>
      <w:r w:rsidRPr="00E221E9">
        <w:t xml:space="preserve">На период преддипломной практики </w:t>
      </w:r>
      <w:r w:rsidRPr="00E221E9">
        <w:rPr>
          <w:b/>
        </w:rPr>
        <w:t xml:space="preserve"> </w:t>
      </w:r>
    </w:p>
    <w:p w:rsidR="00962604" w:rsidRPr="00E221E9" w:rsidRDefault="00962604" w:rsidP="00962604">
      <w:r w:rsidRPr="00E221E9">
        <w:t xml:space="preserve"> </w:t>
      </w:r>
    </w:p>
    <w:p w:rsidR="00BC1D87" w:rsidRDefault="00962604" w:rsidP="00962604">
      <w:pPr>
        <w:spacing w:line="305" w:lineRule="auto"/>
        <w:ind w:left="-5" w:hanging="10"/>
      </w:pPr>
      <w:r w:rsidRPr="00E221E9">
        <w:t>студенту 4 курса _______________________________________________________________ группы_____________ по специальности</w:t>
      </w:r>
      <w:r w:rsidR="00BC1D87">
        <w:t xml:space="preserve"> </w:t>
      </w:r>
      <w:r w:rsidR="00BC1D87">
        <w:rPr>
          <w:u w:val="single"/>
        </w:rPr>
        <w:t xml:space="preserve">15.02.07 «Автоматизация технологических процессов производств (по отраслям)» </w:t>
      </w:r>
    </w:p>
    <w:p w:rsidR="00962604" w:rsidRPr="00E221E9" w:rsidRDefault="00962604" w:rsidP="00962604">
      <w:pPr>
        <w:spacing w:line="305" w:lineRule="auto"/>
        <w:ind w:left="-5" w:hanging="10"/>
      </w:pPr>
      <w:r w:rsidRPr="00E221E9">
        <w:t xml:space="preserve">Место прохождения производственной </w:t>
      </w:r>
    </w:p>
    <w:p w:rsidR="00962604" w:rsidRPr="00E221E9" w:rsidRDefault="00962604" w:rsidP="00962604">
      <w:pPr>
        <w:spacing w:line="305" w:lineRule="auto"/>
        <w:ind w:left="-5" w:hanging="10"/>
      </w:pPr>
      <w:proofErr w:type="gramStart"/>
      <w:r w:rsidRPr="00E221E9">
        <w:t>практики:_</w:t>
      </w:r>
      <w:proofErr w:type="gramEnd"/>
      <w:r w:rsidRPr="00E221E9">
        <w:t xml:space="preserve">___________________________________________________________________ </w:t>
      </w:r>
    </w:p>
    <w:p w:rsidR="00962604" w:rsidRPr="00E221E9" w:rsidRDefault="00962604" w:rsidP="00962604">
      <w:r w:rsidRPr="00E221E9">
        <w:t xml:space="preserve">      </w:t>
      </w:r>
    </w:p>
    <w:p w:rsidR="00962604" w:rsidRPr="00E221E9" w:rsidRDefault="00962604" w:rsidP="008C65D0">
      <w:pPr>
        <w:pStyle w:val="a7"/>
        <w:numPr>
          <w:ilvl w:val="0"/>
          <w:numId w:val="2"/>
        </w:numPr>
        <w:spacing w:line="305" w:lineRule="auto"/>
        <w:ind w:right="985"/>
      </w:pPr>
      <w:r w:rsidRPr="00E221E9">
        <w:t xml:space="preserve">Студент должен в течение всего срока преддипломной практики: </w:t>
      </w:r>
      <w:r w:rsidRPr="008C65D0">
        <w:rPr>
          <w:b/>
        </w:rPr>
        <w:t xml:space="preserve">Развить профессиональные компетенции (ПК): </w:t>
      </w:r>
    </w:p>
    <w:p w:rsidR="00962604" w:rsidRPr="00E221E9" w:rsidRDefault="00962604" w:rsidP="00962604">
      <w:pPr>
        <w:spacing w:line="305" w:lineRule="auto"/>
        <w:ind w:left="-5" w:hanging="10"/>
      </w:pPr>
      <w:r w:rsidRPr="00E221E9">
        <w:t xml:space="preserve">ПК 1.1. Проводить анализ работоспособности измерительных приборов и средств автоматизации. </w:t>
      </w:r>
    </w:p>
    <w:p w:rsidR="00962604" w:rsidRPr="00E221E9" w:rsidRDefault="00962604" w:rsidP="00962604">
      <w:pPr>
        <w:spacing w:line="305" w:lineRule="auto"/>
        <w:ind w:left="-5" w:hanging="10"/>
      </w:pPr>
      <w:r w:rsidRPr="00E221E9">
        <w:t xml:space="preserve">ПК 1.2. Диагностировать измерительные приборы и средства автоматического управления. </w:t>
      </w:r>
    </w:p>
    <w:p w:rsidR="00962604" w:rsidRPr="00E221E9" w:rsidRDefault="00962604" w:rsidP="00962604">
      <w:pPr>
        <w:spacing w:line="305" w:lineRule="auto"/>
        <w:ind w:left="-5" w:right="586" w:hanging="10"/>
      </w:pPr>
      <w:r w:rsidRPr="00E221E9">
        <w:t xml:space="preserve">ПК 1.3. Производить поверку измерительных приборов и средств автоматизации. ПК 2.1. Выполнять работы по монтажу систем автоматического управления с учетом специфики технологического процесса. </w:t>
      </w:r>
    </w:p>
    <w:p w:rsidR="00962604" w:rsidRPr="00E221E9" w:rsidRDefault="00962604" w:rsidP="00962604">
      <w:pPr>
        <w:spacing w:line="305" w:lineRule="auto"/>
        <w:ind w:left="-5" w:hanging="10"/>
      </w:pPr>
      <w:r w:rsidRPr="00E221E9">
        <w:t xml:space="preserve">ПК 2.2. Проводить ремонт технических средств и систем автоматического управления. </w:t>
      </w:r>
    </w:p>
    <w:p w:rsidR="00962604" w:rsidRPr="00E221E9" w:rsidRDefault="00962604" w:rsidP="00962604">
      <w:pPr>
        <w:spacing w:line="305" w:lineRule="auto"/>
        <w:ind w:left="-5" w:hanging="10"/>
      </w:pPr>
      <w:r w:rsidRPr="00E221E9">
        <w:t xml:space="preserve">ПК 2.3. Выполнять работы по наладке систем автоматического управления. </w:t>
      </w:r>
    </w:p>
    <w:p w:rsidR="00962604" w:rsidRPr="00E221E9" w:rsidRDefault="00962604" w:rsidP="00962604">
      <w:pPr>
        <w:spacing w:line="305" w:lineRule="auto"/>
        <w:ind w:left="-5" w:hanging="10"/>
      </w:pPr>
      <w:r w:rsidRPr="00E221E9">
        <w:t xml:space="preserve">ПК 3.1. Выполнять работы по эксплуатации систем автоматического управления с учетом специфики технологического процесса. </w:t>
      </w:r>
    </w:p>
    <w:p w:rsidR="00962604" w:rsidRPr="00E221E9" w:rsidRDefault="00962604" w:rsidP="00962604">
      <w:pPr>
        <w:spacing w:line="305" w:lineRule="auto"/>
        <w:ind w:left="-5" w:hanging="10"/>
      </w:pPr>
      <w:r w:rsidRPr="00E221E9">
        <w:t xml:space="preserve">ПК 3.2. Контролировать и анализировать функционирование параметров систем в процессе эксплуатации. </w:t>
      </w:r>
    </w:p>
    <w:p w:rsidR="00962604" w:rsidRPr="00E221E9" w:rsidRDefault="00962604" w:rsidP="00962604">
      <w:pPr>
        <w:spacing w:line="305" w:lineRule="auto"/>
        <w:ind w:left="-5" w:hanging="10"/>
      </w:pPr>
      <w:r w:rsidRPr="00E221E9">
        <w:t xml:space="preserve">ПК 3.3. Снимать и анализировать показания приборов. </w:t>
      </w:r>
    </w:p>
    <w:p w:rsidR="00962604" w:rsidRPr="00E221E9" w:rsidRDefault="00962604" w:rsidP="00962604">
      <w:pPr>
        <w:spacing w:line="305" w:lineRule="auto"/>
        <w:ind w:left="-5" w:hanging="10"/>
      </w:pPr>
      <w:r w:rsidRPr="00E221E9">
        <w:t xml:space="preserve">ПК 4.1. Проводить анализ систем автоматического управления с учетом специфики технологических процессов. </w:t>
      </w:r>
    </w:p>
    <w:p w:rsidR="00962604" w:rsidRPr="00E221E9" w:rsidRDefault="00962604" w:rsidP="00962604">
      <w:pPr>
        <w:spacing w:line="305" w:lineRule="auto"/>
        <w:ind w:left="-5" w:hanging="10"/>
      </w:pPr>
      <w:r w:rsidRPr="00E221E9">
        <w:t xml:space="preserve">ПК 4.2. Выбирать приборы и средства автоматизации с учетом специфики технологических процессов. </w:t>
      </w:r>
    </w:p>
    <w:p w:rsidR="00962604" w:rsidRPr="00E221E9" w:rsidRDefault="00962604" w:rsidP="00962604">
      <w:pPr>
        <w:spacing w:line="305" w:lineRule="auto"/>
        <w:ind w:left="-5" w:hanging="10"/>
      </w:pPr>
      <w:r w:rsidRPr="00E221E9">
        <w:t xml:space="preserve">ПК 4.3. Составлять схемы специализированных узлов, блоков, устройств и систем автоматического управления. </w:t>
      </w:r>
    </w:p>
    <w:p w:rsidR="00962604" w:rsidRPr="00E221E9" w:rsidRDefault="00962604" w:rsidP="00962604">
      <w:pPr>
        <w:spacing w:line="305" w:lineRule="auto"/>
        <w:ind w:left="-5" w:hanging="10"/>
      </w:pPr>
      <w:r w:rsidRPr="00E221E9">
        <w:t xml:space="preserve">ПК 4.4. Рассчитывать параметры типовых схем и устройств. </w:t>
      </w:r>
    </w:p>
    <w:p w:rsidR="00962604" w:rsidRPr="00E221E9" w:rsidRDefault="00962604" w:rsidP="00962604">
      <w:pPr>
        <w:spacing w:line="305" w:lineRule="auto"/>
        <w:ind w:left="-5" w:hanging="10"/>
      </w:pPr>
      <w:r w:rsidRPr="00E221E9">
        <w:t xml:space="preserve">ПК 4.5. Оценивать и обеспечивать эргономические характеристики схем и систем автоматизации. </w:t>
      </w:r>
    </w:p>
    <w:p w:rsidR="00962604" w:rsidRPr="00E221E9" w:rsidRDefault="00962604" w:rsidP="00962604">
      <w:pPr>
        <w:spacing w:line="305" w:lineRule="auto"/>
        <w:ind w:left="-5" w:hanging="10"/>
      </w:pPr>
      <w:r w:rsidRPr="00E221E9">
        <w:t xml:space="preserve">ПК 5.1. Осуществлять контроль параметров качества систем автоматизации. </w:t>
      </w:r>
    </w:p>
    <w:p w:rsidR="00962604" w:rsidRPr="00E221E9" w:rsidRDefault="00962604" w:rsidP="00962604">
      <w:pPr>
        <w:spacing w:line="305" w:lineRule="auto"/>
        <w:ind w:left="-5" w:right="1064" w:hanging="10"/>
      </w:pPr>
      <w:r w:rsidRPr="00E221E9">
        <w:t xml:space="preserve">ПК 5.2. Проводить анализ характеристик надежности систем автоматизации. ПК 5.3. Обеспечивать соответствие состояния средств и систем автоматизации требованиям надежности. </w:t>
      </w:r>
    </w:p>
    <w:p w:rsidR="00962604" w:rsidRPr="00E221E9" w:rsidRDefault="00962604" w:rsidP="00962604">
      <w:r w:rsidRPr="00E221E9">
        <w:t xml:space="preserve"> </w:t>
      </w:r>
    </w:p>
    <w:p w:rsidR="00962604" w:rsidRPr="00E221E9" w:rsidRDefault="00962604" w:rsidP="00962604">
      <w:r w:rsidRPr="00E221E9">
        <w:rPr>
          <w:b/>
        </w:rPr>
        <w:lastRenderedPageBreak/>
        <w:t xml:space="preserve">               Общие компетенции (ОК): </w:t>
      </w:r>
    </w:p>
    <w:p w:rsidR="00962604" w:rsidRPr="00E221E9" w:rsidRDefault="00962604" w:rsidP="00962604">
      <w:pPr>
        <w:spacing w:line="305" w:lineRule="auto"/>
        <w:ind w:left="-5" w:right="300" w:hanging="10"/>
      </w:pPr>
      <w:r w:rsidRPr="00E221E9">
        <w:t xml:space="preserve">ОК 2. Организовывать собственную деятельность, выбирать типовые методы и способы выполнения профессиональных задач, оценивать их эффективность и качество. ОК 3. Принимать решения в стандартных и нестандартных ситуациях и нести за них ответственность. </w:t>
      </w:r>
    </w:p>
    <w:p w:rsidR="00962604" w:rsidRPr="00E221E9" w:rsidRDefault="00962604" w:rsidP="00962604">
      <w:pPr>
        <w:spacing w:line="305" w:lineRule="auto"/>
        <w:ind w:left="-5" w:hanging="10"/>
      </w:pPr>
      <w:r w:rsidRPr="00E221E9">
        <w:t xml:space="preserve">ОК 4. Осуществлять поиск и использование информации, необходимой для эффективного выполнения профессиональных задач, профессионального и личностного развития. ОК 5. Использовать информационно-коммуникационные технологии в профессиональной деятельности. </w:t>
      </w:r>
    </w:p>
    <w:p w:rsidR="00962604" w:rsidRPr="00E221E9" w:rsidRDefault="00962604" w:rsidP="00962604">
      <w:pPr>
        <w:spacing w:line="305" w:lineRule="auto"/>
        <w:ind w:left="-5" w:hanging="10"/>
      </w:pPr>
      <w:r w:rsidRPr="00E221E9">
        <w:t xml:space="preserve">ОК 6. Работать в коллективе и команде, эффективно общаться с коллегами, руководством, потребителями. </w:t>
      </w:r>
    </w:p>
    <w:p w:rsidR="00962604" w:rsidRPr="00E221E9" w:rsidRDefault="00962604" w:rsidP="00962604">
      <w:pPr>
        <w:spacing w:line="305" w:lineRule="auto"/>
        <w:ind w:left="-5" w:hanging="10"/>
      </w:pPr>
      <w:r w:rsidRPr="00E221E9">
        <w:t xml:space="preserve">ОК 7. Брать на себя ответственность за работу членов команды (подчиненных), результат выполнения заданий. </w:t>
      </w:r>
    </w:p>
    <w:p w:rsidR="00962604" w:rsidRDefault="00962604" w:rsidP="00962604">
      <w:pPr>
        <w:spacing w:line="305" w:lineRule="auto"/>
        <w:ind w:left="-5" w:right="456" w:hanging="10"/>
      </w:pPr>
      <w:r w:rsidRPr="00E221E9">
        <w:t xml:space="preserve">ОК 8. Самостоятельно определять задачи профессионального и личностного развития, заниматься самообразованием, осознанно планировать повышение квалификации. ОК </w:t>
      </w:r>
      <w:proofErr w:type="spellStart"/>
      <w:r>
        <w:t>ОК</w:t>
      </w:r>
      <w:proofErr w:type="spellEnd"/>
      <w:r>
        <w:t xml:space="preserve"> </w:t>
      </w:r>
      <w:r w:rsidRPr="00E221E9">
        <w:t xml:space="preserve">9. Ориентироваться в условиях частой смены технологий в профессиональной деятельности. </w:t>
      </w:r>
    </w:p>
    <w:p w:rsidR="00962604" w:rsidRPr="00E221E9" w:rsidRDefault="00962604" w:rsidP="00962604">
      <w:pPr>
        <w:spacing w:line="305" w:lineRule="auto"/>
        <w:ind w:left="-5" w:hanging="10"/>
      </w:pPr>
      <w:r w:rsidRPr="00E221E9">
        <w:t xml:space="preserve"> </w:t>
      </w:r>
      <w:r w:rsidR="008C65D0">
        <w:tab/>
      </w:r>
      <w:r w:rsidRPr="00E221E9">
        <w:t xml:space="preserve">2.  Изучить вопросы по тематике дипломного проектирования </w:t>
      </w:r>
    </w:p>
    <w:p w:rsidR="00962604" w:rsidRPr="00E221E9" w:rsidRDefault="00962604" w:rsidP="00962604">
      <w:r w:rsidRPr="00E221E9">
        <w:t xml:space="preserve"> </w:t>
      </w:r>
    </w:p>
    <w:p w:rsidR="00962604" w:rsidRPr="00E221E9" w:rsidRDefault="00962604" w:rsidP="00962604"/>
    <w:p w:rsidR="00962604" w:rsidRPr="00E221E9" w:rsidRDefault="00962604" w:rsidP="00962604">
      <w:pPr>
        <w:spacing w:line="305" w:lineRule="auto"/>
        <w:ind w:left="-5" w:hanging="10"/>
      </w:pPr>
      <w:r w:rsidRPr="00E221E9">
        <w:t>Задание рассмотрено цикловой комиссией (ЦК) специальности _______________ Протокол № _________ от «___</w:t>
      </w:r>
      <w:proofErr w:type="gramStart"/>
      <w:r w:rsidRPr="00E221E9">
        <w:t>_»_</w:t>
      </w:r>
      <w:proofErr w:type="gramEnd"/>
      <w:r w:rsidRPr="00E221E9">
        <w:t xml:space="preserve">__________________ 201___г. </w:t>
      </w:r>
    </w:p>
    <w:p w:rsidR="00962604" w:rsidRPr="00E221E9" w:rsidRDefault="00962604" w:rsidP="00962604">
      <w:r w:rsidRPr="00E221E9">
        <w:t xml:space="preserve"> </w:t>
      </w:r>
    </w:p>
    <w:p w:rsidR="00962604" w:rsidRPr="00E221E9" w:rsidRDefault="00962604" w:rsidP="00962604">
      <w:pPr>
        <w:spacing w:line="305" w:lineRule="auto"/>
        <w:ind w:left="-5" w:hanging="10"/>
      </w:pPr>
      <w:r w:rsidRPr="00E221E9">
        <w:t xml:space="preserve">Председатель ЦК                                   ________________________________________ </w:t>
      </w:r>
    </w:p>
    <w:p w:rsidR="00962604" w:rsidRPr="00E221E9" w:rsidRDefault="00962604" w:rsidP="00962604">
      <w:pPr>
        <w:ind w:right="1"/>
        <w:jc w:val="center"/>
      </w:pPr>
      <w:r w:rsidRPr="00E221E9">
        <w:rPr>
          <w:sz w:val="16"/>
        </w:rPr>
        <w:t xml:space="preserve">                                                             Ф.И.О. </w:t>
      </w:r>
    </w:p>
    <w:p w:rsidR="00962604" w:rsidRPr="00E221E9" w:rsidRDefault="00962604" w:rsidP="00962604">
      <w:pPr>
        <w:ind w:left="38"/>
        <w:jc w:val="center"/>
      </w:pPr>
      <w:r w:rsidRPr="00E221E9">
        <w:rPr>
          <w:sz w:val="16"/>
        </w:rPr>
        <w:t xml:space="preserve"> </w:t>
      </w:r>
    </w:p>
    <w:p w:rsidR="00962604" w:rsidRDefault="00962604" w:rsidP="00962604">
      <w:pPr>
        <w:spacing w:line="305" w:lineRule="auto"/>
        <w:ind w:left="-5" w:hanging="10"/>
      </w:pPr>
      <w:r>
        <w:t xml:space="preserve">Руководитель практики от </w:t>
      </w:r>
      <w:proofErr w:type="gramStart"/>
      <w:r>
        <w:t>техникума  _</w:t>
      </w:r>
      <w:proofErr w:type="gramEnd"/>
      <w:r>
        <w:t xml:space="preserve">________________________________________                 </w:t>
      </w:r>
      <w:r>
        <w:rPr>
          <w:sz w:val="32"/>
        </w:rPr>
        <w:t xml:space="preserve"> </w:t>
      </w:r>
    </w:p>
    <w:p w:rsidR="00962604" w:rsidRDefault="00962604" w:rsidP="00962604">
      <w:pPr>
        <w:ind w:left="540"/>
      </w:pPr>
      <w:r>
        <w:rPr>
          <w:i/>
        </w:rPr>
        <w:t xml:space="preserve"> </w:t>
      </w:r>
    </w:p>
    <w:p w:rsidR="00962604" w:rsidRDefault="00962604" w:rsidP="00962604">
      <w:r>
        <w:rPr>
          <w:b/>
          <w:sz w:val="28"/>
        </w:rPr>
        <w:t xml:space="preserve"> </w:t>
      </w:r>
    </w:p>
    <w:p w:rsidR="00962604" w:rsidRDefault="00962604" w:rsidP="00962604">
      <w:r>
        <w:rPr>
          <w:sz w:val="32"/>
        </w:rPr>
        <w:t xml:space="preserve"> </w:t>
      </w:r>
    </w:p>
    <w:p w:rsidR="00962604" w:rsidRDefault="00962604" w:rsidP="00B609A8">
      <w:pPr>
        <w:jc w:val="center"/>
      </w:pPr>
    </w:p>
    <w:p w:rsidR="00315A1C" w:rsidRDefault="00315A1C" w:rsidP="00B609A8">
      <w:pPr>
        <w:jc w:val="center"/>
      </w:pPr>
    </w:p>
    <w:p w:rsidR="00315A1C" w:rsidRDefault="00315A1C" w:rsidP="00B609A8">
      <w:pPr>
        <w:jc w:val="center"/>
      </w:pPr>
    </w:p>
    <w:p w:rsidR="00315A1C" w:rsidRDefault="00315A1C" w:rsidP="00B609A8">
      <w:pPr>
        <w:jc w:val="center"/>
      </w:pPr>
    </w:p>
    <w:p w:rsidR="00315A1C" w:rsidRDefault="00315A1C" w:rsidP="00B609A8">
      <w:pPr>
        <w:jc w:val="center"/>
      </w:pPr>
    </w:p>
    <w:p w:rsidR="00315A1C" w:rsidRDefault="00315A1C" w:rsidP="00B609A8">
      <w:pPr>
        <w:jc w:val="center"/>
      </w:pPr>
    </w:p>
    <w:p w:rsidR="00315A1C" w:rsidRDefault="00315A1C" w:rsidP="00B609A8">
      <w:pPr>
        <w:jc w:val="center"/>
      </w:pPr>
    </w:p>
    <w:p w:rsidR="00315A1C" w:rsidRDefault="00315A1C" w:rsidP="00B609A8">
      <w:pPr>
        <w:jc w:val="center"/>
      </w:pPr>
    </w:p>
    <w:p w:rsidR="00315A1C" w:rsidRDefault="00315A1C" w:rsidP="00B609A8">
      <w:pPr>
        <w:jc w:val="center"/>
      </w:pPr>
    </w:p>
    <w:p w:rsidR="00315A1C" w:rsidRDefault="00315A1C" w:rsidP="00B609A8">
      <w:pPr>
        <w:jc w:val="center"/>
      </w:pPr>
    </w:p>
    <w:p w:rsidR="00315A1C" w:rsidRDefault="00315A1C" w:rsidP="00B609A8">
      <w:pPr>
        <w:jc w:val="center"/>
      </w:pPr>
    </w:p>
    <w:p w:rsidR="00315A1C" w:rsidRDefault="00315A1C" w:rsidP="00B609A8">
      <w:pPr>
        <w:jc w:val="center"/>
      </w:pPr>
    </w:p>
    <w:p w:rsidR="00315A1C" w:rsidRDefault="00315A1C" w:rsidP="00B609A8">
      <w:pPr>
        <w:jc w:val="center"/>
      </w:pPr>
    </w:p>
    <w:sectPr w:rsidR="00315A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E369E1"/>
    <w:multiLevelType w:val="hybridMultilevel"/>
    <w:tmpl w:val="41444E18"/>
    <w:lvl w:ilvl="0" w:tplc="761C7010">
      <w:start w:val="1"/>
      <w:numFmt w:val="decimal"/>
      <w:lvlText w:val="%1."/>
      <w:lvlJc w:val="left"/>
      <w:pPr>
        <w:ind w:left="3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775EE9EE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D4BA8F70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31504F36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452048B0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E13EA6D0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258CE7CA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ECA06126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56429226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664F1EA7"/>
    <w:multiLevelType w:val="hybridMultilevel"/>
    <w:tmpl w:val="C742B98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09A8"/>
    <w:rsid w:val="000904F0"/>
    <w:rsid w:val="0013683A"/>
    <w:rsid w:val="00222775"/>
    <w:rsid w:val="002818F3"/>
    <w:rsid w:val="002E1B5D"/>
    <w:rsid w:val="00315A1C"/>
    <w:rsid w:val="00443403"/>
    <w:rsid w:val="00495CB5"/>
    <w:rsid w:val="004E0979"/>
    <w:rsid w:val="00584758"/>
    <w:rsid w:val="006B6BF9"/>
    <w:rsid w:val="007B63FC"/>
    <w:rsid w:val="008B79AF"/>
    <w:rsid w:val="008C65D0"/>
    <w:rsid w:val="0092027A"/>
    <w:rsid w:val="00962604"/>
    <w:rsid w:val="00A439F4"/>
    <w:rsid w:val="00B609A8"/>
    <w:rsid w:val="00BC1D87"/>
    <w:rsid w:val="00CD652E"/>
    <w:rsid w:val="00DF20C6"/>
    <w:rsid w:val="00EF4D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7FA833"/>
  <w15:chartTrackingRefBased/>
  <w15:docId w15:val="{DC1AEDD6-920E-491D-8871-A7107FC21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609A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next w:val="a"/>
    <w:link w:val="10"/>
    <w:uiPriority w:val="9"/>
    <w:unhideWhenUsed/>
    <w:qFormat/>
    <w:rsid w:val="00962604"/>
    <w:pPr>
      <w:keepNext/>
      <w:keepLines/>
      <w:spacing w:after="0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3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62604"/>
    <w:rPr>
      <w:rFonts w:ascii="Times New Roman" w:eastAsia="Times New Roman" w:hAnsi="Times New Roman" w:cs="Times New Roman"/>
      <w:b/>
      <w:color w:val="000000"/>
      <w:sz w:val="32"/>
      <w:lang w:val="en-US"/>
    </w:rPr>
  </w:style>
  <w:style w:type="paragraph" w:styleId="a3">
    <w:name w:val="TOC Heading"/>
    <w:basedOn w:val="1"/>
    <w:next w:val="a"/>
    <w:uiPriority w:val="39"/>
    <w:unhideWhenUsed/>
    <w:qFormat/>
    <w:rsid w:val="00962604"/>
    <w:pPr>
      <w:spacing w:before="240"/>
      <w:ind w:left="0" w:firstLine="0"/>
      <w:outlineLvl w:val="9"/>
    </w:pPr>
    <w:rPr>
      <w:rFonts w:ascii="Calibri Light" w:hAnsi="Calibri Light"/>
      <w:b w:val="0"/>
      <w:color w:val="2E74B5"/>
      <w:szCs w:val="32"/>
      <w:lang w:val="ru-RU" w:eastAsia="ru-RU"/>
    </w:rPr>
  </w:style>
  <w:style w:type="paragraph" w:styleId="11">
    <w:name w:val="toc 1"/>
    <w:basedOn w:val="a"/>
    <w:next w:val="a"/>
    <w:autoRedefine/>
    <w:uiPriority w:val="39"/>
    <w:unhideWhenUsed/>
    <w:rsid w:val="00962604"/>
    <w:pPr>
      <w:tabs>
        <w:tab w:val="right" w:leader="dot" w:pos="9349"/>
      </w:tabs>
      <w:spacing w:after="160" w:line="259" w:lineRule="auto"/>
      <w:ind w:left="-426"/>
    </w:pPr>
    <w:rPr>
      <w:rFonts w:ascii="Calibri" w:eastAsia="Calibri" w:hAnsi="Calibri" w:cs="Calibri"/>
      <w:color w:val="000000"/>
      <w:sz w:val="22"/>
      <w:szCs w:val="22"/>
      <w:lang w:val="en-US" w:eastAsia="en-US"/>
    </w:rPr>
  </w:style>
  <w:style w:type="character" w:styleId="a4">
    <w:name w:val="Hyperlink"/>
    <w:uiPriority w:val="99"/>
    <w:unhideWhenUsed/>
    <w:rsid w:val="00962604"/>
    <w:rPr>
      <w:color w:val="0563C1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C65D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65D0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List Paragraph"/>
    <w:basedOn w:val="a"/>
    <w:uiPriority w:val="34"/>
    <w:qFormat/>
    <w:rsid w:val="008C65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123EB8-F33D-428E-A80E-DCAF56729F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DD86E04C</Template>
  <TotalTime>17</TotalTime>
  <Pages>14</Pages>
  <Words>2602</Words>
  <Characters>14833</Characters>
  <Application>Microsoft Office Word</Application>
  <DocSecurity>0</DocSecurity>
  <Lines>123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 Влад. Бусловская</dc:creator>
  <cp:keywords/>
  <dc:description/>
  <cp:lastModifiedBy>Елена Влад. Бусловская</cp:lastModifiedBy>
  <cp:revision>9</cp:revision>
  <cp:lastPrinted>2022-03-04T14:55:00Z</cp:lastPrinted>
  <dcterms:created xsi:type="dcterms:W3CDTF">2022-03-04T13:06:00Z</dcterms:created>
  <dcterms:modified xsi:type="dcterms:W3CDTF">2022-03-04T18:34:00Z</dcterms:modified>
</cp:coreProperties>
</file>