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ADB5" w14:textId="77777777" w:rsidR="00DD62F8" w:rsidRDefault="00DD62F8" w:rsidP="00DD62F8"/>
    <w:p w14:paraId="0F2DA160" w14:textId="555E320B" w:rsidR="00A215A0" w:rsidRDefault="00A215A0" w:rsidP="00A215A0">
      <w:pPr>
        <w:spacing w:line="360" w:lineRule="auto"/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Программа вступительного экзамена по </w:t>
      </w:r>
      <w:r w:rsidR="001E2886">
        <w:rPr>
          <w:b/>
          <w:caps/>
          <w:sz w:val="28"/>
          <w:szCs w:val="28"/>
        </w:rPr>
        <w:t>дисциплине</w:t>
      </w:r>
    </w:p>
    <w:p w14:paraId="177B424C" w14:textId="2F436A01" w:rsidR="00DD62F8" w:rsidRPr="001E2886" w:rsidRDefault="00DD62F8" w:rsidP="00DD62F8">
      <w:pPr>
        <w:rPr>
          <w:b/>
          <w:bCs/>
          <w:sz w:val="28"/>
          <w:szCs w:val="28"/>
        </w:rPr>
      </w:pPr>
      <w:r w:rsidRPr="001E2886">
        <w:rPr>
          <w:b/>
          <w:bCs/>
          <w:sz w:val="28"/>
          <w:szCs w:val="28"/>
        </w:rPr>
        <w:t xml:space="preserve">                          </w:t>
      </w:r>
      <w:r w:rsidR="001E2886" w:rsidRPr="001E2886">
        <w:rPr>
          <w:b/>
          <w:bCs/>
          <w:sz w:val="28"/>
          <w:szCs w:val="28"/>
        </w:rPr>
        <w:t>«</w:t>
      </w:r>
      <w:r w:rsidR="001E2886" w:rsidRPr="001E2886">
        <w:rPr>
          <w:b/>
          <w:bCs/>
          <w:sz w:val="28"/>
          <w:szCs w:val="28"/>
        </w:rPr>
        <w:t>Обществознание и основы экономики</w:t>
      </w:r>
      <w:r w:rsidR="001E2886" w:rsidRPr="001E2886">
        <w:rPr>
          <w:b/>
          <w:bCs/>
          <w:sz w:val="28"/>
          <w:szCs w:val="28"/>
        </w:rPr>
        <w:t>»</w:t>
      </w:r>
    </w:p>
    <w:p w14:paraId="6EAB24B7" w14:textId="77777777" w:rsidR="00F93849" w:rsidRDefault="00F93849" w:rsidP="00F93849">
      <w:pPr>
        <w:pStyle w:val="1"/>
        <w:spacing w:before="0" w:beforeAutospacing="0" w:after="0" w:afterAutospacing="0"/>
        <w:ind w:left="709" w:hanging="709"/>
        <w:jc w:val="center"/>
        <w:rPr>
          <w:sz w:val="28"/>
          <w:szCs w:val="28"/>
        </w:rPr>
      </w:pPr>
    </w:p>
    <w:p w14:paraId="36AC68C8" w14:textId="77777777" w:rsidR="00F93849" w:rsidRDefault="00F93849" w:rsidP="00DD62F8">
      <w:pPr>
        <w:pStyle w:val="3"/>
        <w:spacing w:before="0" w:beforeAutospacing="0" w:after="0" w:afterAutospacing="0"/>
      </w:pPr>
    </w:p>
    <w:p w14:paraId="0F3C9481" w14:textId="77777777" w:rsidR="00696BE0" w:rsidRDefault="008E3E8F" w:rsidP="00696BE0">
      <w:pPr>
        <w:pStyle w:val="3"/>
        <w:spacing w:before="0" w:beforeAutospacing="0" w:after="0" w:afterAutospacing="0"/>
        <w:ind w:left="709" w:hanging="709"/>
      </w:pPr>
      <w:r>
        <w:t>Общие указания</w:t>
      </w:r>
    </w:p>
    <w:p w14:paraId="2219D628" w14:textId="0307058C" w:rsidR="00F93849" w:rsidRDefault="00F93849" w:rsidP="00F93849">
      <w:pPr>
        <w:pStyle w:val="a3"/>
        <w:spacing w:before="0" w:beforeAutospacing="0" w:after="0" w:afterAutospacing="0"/>
        <w:ind w:firstLine="540"/>
      </w:pPr>
      <w:r>
        <w:t>Программа для поступающих в ИАТЭ</w:t>
      </w:r>
      <w:r w:rsidR="001E2886">
        <w:t xml:space="preserve"> НИЯУ МИФИ </w:t>
      </w:r>
      <w:r>
        <w:t xml:space="preserve"> составлена на основе федерального компонента государственного стандарта среднего (полного) общего образования, конкретизирует содержание предметных тем образовательного стандарта, состоит из 7 разделов.</w:t>
      </w:r>
    </w:p>
    <w:p w14:paraId="54398656" w14:textId="77777777" w:rsidR="00DD0E2F" w:rsidRDefault="00DD0E2F" w:rsidP="00F93849">
      <w:pPr>
        <w:pStyle w:val="a3"/>
        <w:spacing w:before="0" w:beforeAutospacing="0" w:after="0" w:afterAutospacing="0"/>
        <w:ind w:firstLine="540"/>
      </w:pPr>
    </w:p>
    <w:p w14:paraId="3DE367DC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 В процессе экзамена абитуриенты должны показать знание основных вопросов, изученных в школьных обществоведческих курсах, и обнаруживать способность: </w:t>
      </w:r>
    </w:p>
    <w:p w14:paraId="58143BDC" w14:textId="77777777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определять основные понятия, указывая на отличительные существенные признаки объектов, отображенных в данном понятии; </w:t>
      </w:r>
    </w:p>
    <w:p w14:paraId="1B495811" w14:textId="77777777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сравнивать изученные социальные объекты; </w:t>
      </w:r>
    </w:p>
    <w:p w14:paraId="67C4424A" w14:textId="77777777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объяснять (интерпретировать) изученные социальные явления и процессы, т.е. раскрывать их устойчивые существенные связи, как внутренние, так и внешние; </w:t>
      </w:r>
    </w:p>
    <w:p w14:paraId="6F3000F9" w14:textId="77777777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приводить собственные примеры, пояснять изученные теоретические и социальные нормы на соответствующих фактах; </w:t>
      </w:r>
    </w:p>
    <w:p w14:paraId="1FA24679" w14:textId="7E28F39E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давать оценку изученных социальных объектов и процессов, высказывать суждение об их ценности, уровне и значении; </w:t>
      </w:r>
    </w:p>
    <w:p w14:paraId="2F7646BB" w14:textId="77777777" w:rsidR="00696BE0" w:rsidRDefault="00696BE0" w:rsidP="00696BE0">
      <w:pPr>
        <w:numPr>
          <w:ilvl w:val="0"/>
          <w:numId w:val="1"/>
        </w:numPr>
        <w:ind w:left="709" w:hanging="709"/>
      </w:pPr>
      <w:r>
        <w:t xml:space="preserve">анализировать как количественно, так и качественно основные показатели, характеризующие общественные явления. </w:t>
      </w:r>
    </w:p>
    <w:p w14:paraId="6784454E" w14:textId="2B08467E" w:rsidR="00F93849" w:rsidRPr="00845ED1" w:rsidRDefault="00A8583E" w:rsidP="00696BE0">
      <w:pPr>
        <w:pStyle w:val="3"/>
        <w:spacing w:before="0" w:beforeAutospacing="0" w:after="0" w:afterAutospacing="0"/>
        <w:ind w:left="709" w:hanging="709"/>
      </w:pPr>
      <w:r w:rsidRPr="00845ED1">
        <w:t>А также навыки и умения, необходимые для освоения профессиональных компетенций в будущем:</w:t>
      </w:r>
    </w:p>
    <w:p w14:paraId="46302E59" w14:textId="77777777" w:rsidR="00A8583E" w:rsidRPr="00845ED1" w:rsidRDefault="00A8583E" w:rsidP="00A8583E">
      <w:pPr>
        <w:numPr>
          <w:ilvl w:val="0"/>
          <w:numId w:val="1"/>
        </w:numPr>
        <w:ind w:left="709" w:hanging="709"/>
      </w:pPr>
      <w:r w:rsidRPr="00845ED1">
        <w:t>способность адаптироваться к новым экономическим реалиям;</w:t>
      </w:r>
    </w:p>
    <w:p w14:paraId="416EF83B" w14:textId="77777777" w:rsidR="00A8583E" w:rsidRPr="00845ED1" w:rsidRDefault="00A8583E" w:rsidP="00A8583E">
      <w:pPr>
        <w:numPr>
          <w:ilvl w:val="0"/>
          <w:numId w:val="1"/>
        </w:numPr>
        <w:ind w:left="709" w:hanging="709"/>
      </w:pPr>
      <w:r w:rsidRPr="00845ED1">
        <w:t>сформированность экономического мышления;</w:t>
      </w:r>
    </w:p>
    <w:p w14:paraId="5935B87D" w14:textId="22459B54" w:rsidR="00A8583E" w:rsidRPr="00845ED1" w:rsidRDefault="00A8583E" w:rsidP="00A8583E">
      <w:pPr>
        <w:numPr>
          <w:ilvl w:val="0"/>
          <w:numId w:val="1"/>
        </w:numPr>
        <w:ind w:left="709" w:hanging="709"/>
      </w:pPr>
      <w:r w:rsidRPr="00845ED1">
        <w:t>навыки зрелого потребительского поведения;</w:t>
      </w:r>
    </w:p>
    <w:p w14:paraId="6364AC9F" w14:textId="207559DB" w:rsidR="00A8583E" w:rsidRPr="00845ED1" w:rsidRDefault="00A8583E" w:rsidP="00A8583E">
      <w:pPr>
        <w:numPr>
          <w:ilvl w:val="0"/>
          <w:numId w:val="1"/>
        </w:numPr>
        <w:ind w:left="709" w:hanging="709"/>
      </w:pPr>
      <w:r w:rsidRPr="00845ED1">
        <w:t>аргументировано давать оценку различных аспектов социально-политической жизни общества.</w:t>
      </w:r>
    </w:p>
    <w:p w14:paraId="77852005" w14:textId="492A4E43" w:rsidR="00A8583E" w:rsidRDefault="00A8583E" w:rsidP="00696BE0">
      <w:pPr>
        <w:pStyle w:val="3"/>
        <w:spacing w:before="0" w:beforeAutospacing="0" w:after="0" w:afterAutospacing="0"/>
        <w:ind w:left="709" w:hanging="709"/>
        <w:rPr>
          <w:color w:val="FF0000"/>
        </w:rPr>
      </w:pPr>
    </w:p>
    <w:p w14:paraId="77093049" w14:textId="368E5974" w:rsidR="00A8583E" w:rsidRDefault="00A8583E" w:rsidP="00696BE0">
      <w:pPr>
        <w:pStyle w:val="3"/>
        <w:spacing w:before="0" w:beforeAutospacing="0" w:after="0" w:afterAutospacing="0"/>
        <w:ind w:left="709" w:hanging="709"/>
        <w:rPr>
          <w:color w:val="FF0000"/>
        </w:rPr>
      </w:pPr>
    </w:p>
    <w:p w14:paraId="0E0A9794" w14:textId="77777777" w:rsidR="00A8583E" w:rsidRPr="00A8583E" w:rsidRDefault="00A8583E" w:rsidP="00696BE0">
      <w:pPr>
        <w:pStyle w:val="3"/>
        <w:spacing w:before="0" w:beforeAutospacing="0" w:after="0" w:afterAutospacing="0"/>
        <w:ind w:left="709" w:hanging="709"/>
        <w:rPr>
          <w:color w:val="FF0000"/>
        </w:rPr>
      </w:pPr>
    </w:p>
    <w:p w14:paraId="5A0B2C4C" w14:textId="77777777" w:rsidR="00A8583E" w:rsidRDefault="00A8583E" w:rsidP="00696BE0">
      <w:pPr>
        <w:pStyle w:val="3"/>
        <w:spacing w:before="0" w:beforeAutospacing="0" w:after="0" w:afterAutospacing="0"/>
        <w:ind w:left="709" w:hanging="709"/>
      </w:pPr>
    </w:p>
    <w:p w14:paraId="5863A537" w14:textId="77777777" w:rsidR="00696BE0" w:rsidRDefault="00696BE0" w:rsidP="00696BE0">
      <w:pPr>
        <w:pStyle w:val="3"/>
        <w:spacing w:before="0" w:beforeAutospacing="0" w:after="0" w:afterAutospacing="0"/>
        <w:ind w:left="709" w:hanging="709"/>
      </w:pPr>
      <w:r>
        <w:t>I. Специфика обществознани</w:t>
      </w:r>
      <w:r w:rsidR="005209DE">
        <w:t>я и основные этапы его развития</w:t>
      </w:r>
    </w:p>
    <w:p w14:paraId="01C60DB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Науки об обществе и науки о природе: их сходство и различие. </w:t>
      </w:r>
    </w:p>
    <w:p w14:paraId="2608098E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Становление научного обществознания. Обществоведческая проблематика в истории античной и средневековой мысли. </w:t>
      </w:r>
    </w:p>
    <w:p w14:paraId="1D6366A8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Воззрения на общество в эпоху Нового времени. </w:t>
      </w:r>
    </w:p>
    <w:p w14:paraId="0965EBE3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Крупнейшие мыслители в обществознании XIX - начала XX вв. </w:t>
      </w:r>
    </w:p>
    <w:p w14:paraId="2617276D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Основные направления современной общественной мысли. </w:t>
      </w:r>
    </w:p>
    <w:p w14:paraId="615050C5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61377D0A" w14:textId="77777777" w:rsidR="00696BE0" w:rsidRDefault="005209DE" w:rsidP="00696BE0">
      <w:pPr>
        <w:pStyle w:val="3"/>
        <w:spacing w:before="0" w:beforeAutospacing="0" w:after="0" w:afterAutospacing="0"/>
        <w:ind w:left="709" w:hanging="709"/>
      </w:pPr>
      <w:r>
        <w:t>II. Человек, общество, история</w:t>
      </w:r>
    </w:p>
    <w:p w14:paraId="28C4E2EB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Мир человека и мир природы. Понятие социальной реальности. </w:t>
      </w:r>
    </w:p>
    <w:p w14:paraId="244215A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Причины и основные этапы возникновения человека. Биосоциальная природа человека. Общество и личность. Деятельность людей и поведение животных. Мышление и речь. Труд. Потребности и интересы людей. Цели и средства человеческой </w:t>
      </w:r>
      <w:r>
        <w:lastRenderedPageBreak/>
        <w:t xml:space="preserve">деятельности. Сознательное и бессознательное в поведении людей. Мотивы поведения и типы человеческой личности. Свобода и необходимость, планомерное и стихийное в человеческой деятельности. Социальная саморегуляция. </w:t>
      </w:r>
    </w:p>
    <w:p w14:paraId="1644AD8A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Индивидуальное и коллективное в жизни людей. Общественные отношения. Понятие и функции культуры. Типы социальных групп. Социальные институты. Роли и статусы людей в системе общественных отношений. Социальная дифференциация, стратификация и мобильность. </w:t>
      </w:r>
    </w:p>
    <w:p w14:paraId="63C237C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Общество. Законы строения, функционирования и развития общества. Общество как целостная система. Необходимые сферы общественной жизни и их взаимосвязь. Материальное и духовное производство, их функции и роль в жизни общества. Цели и задачи социального управления. Власть как инструмент управления. Власть и господство. Типы господства. Понятие политики, ее место и роль в общественной жизни. Общество и государство. Происхождение государства. Государственно организованные общества. Государство как институт социального управления. Понятие социальной сферы, ее место и роль в жизни общества. </w:t>
      </w:r>
    </w:p>
    <w:p w14:paraId="2CE2094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Исторические типы общества. Формационный и цивилизационный подходы к истории человечества. Понятия первобытнообщинной, рабовладельческой, феодальной и капиталистической формаций. Современные споры о сущности социализма. Гражданское общество. Понятие и виды цивилизаций. Проблемы взаимодействий и конфликтов между цивилизациями. </w:t>
      </w:r>
    </w:p>
    <w:p w14:paraId="768A0583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Источники и движущие силы исторического изменения обществ. Закон возрастания человеческих потребностей. Власть и собственность как факторы исторического развития. Проблема "героя и толпы". Теории "творческой элиты". Концепция классовой борьбы и ее современные интерпретации. Эволюция и революция, революция и реформа. Направленность исторического изменения: гипотеза общественного прогресса. Регрессивные и циклические движения в общественном развитии. Проблема смысла человеческой истории. </w:t>
      </w:r>
    </w:p>
    <w:p w14:paraId="280258F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Понятия: "общество", "страна", "народ", "человечество". Этнические общности людей: род, племя, народность, нация. Национальные отношения в истории человечества. Проблема национальной консолидации и национального обособления в современном мире. </w:t>
      </w:r>
    </w:p>
    <w:p w14:paraId="7D1AF42F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Глобальные проблемы современного человечества: мир и войны, сохранение среды обитания и др. Современная Россия: выбор пути развития. Современное общество и экология. </w:t>
      </w:r>
    </w:p>
    <w:p w14:paraId="0E1698BA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13EDCF8B" w14:textId="77777777" w:rsidR="00696BE0" w:rsidRDefault="00696BE0" w:rsidP="00696BE0">
      <w:pPr>
        <w:pStyle w:val="3"/>
        <w:spacing w:before="0" w:beforeAutospacing="0" w:after="0" w:afterAutospacing="0"/>
        <w:ind w:left="709" w:hanging="709"/>
      </w:pPr>
      <w:r>
        <w:t>II</w:t>
      </w:r>
      <w:r w:rsidR="005209DE">
        <w:t>I. Экономическая жизнь общества</w:t>
      </w:r>
    </w:p>
    <w:p w14:paraId="253FD54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Экономика: наука и хозяйство. Роль экономики в жизни общества. Потребности и ресурсы: проблема экономического выбора. Экономические системы. Традиционная экономика. Централизованная (плановая) экономика. Рыночная система экономики как преобладающая в современном мире. </w:t>
      </w:r>
    </w:p>
    <w:p w14:paraId="1CE5A6BD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Рынок, его преимущества и недостатки. Необходимость государственного регулирования рыночной экономики. Социально-экономические функции государства в рыночной системе. Понятие смешанной экономики. </w:t>
      </w:r>
    </w:p>
    <w:p w14:paraId="313A5F00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Функционирование рынка. Спрос и величина спроса. Факторы, формирующие спрос. Индивидуальный и рыночный спрос. </w:t>
      </w:r>
    </w:p>
    <w:p w14:paraId="275B61A3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Предложение. Факторы, формирующие предложение. Индивидуальное и рыночное предложение. </w:t>
      </w:r>
    </w:p>
    <w:p w14:paraId="77BD6D7F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Рыночное равновесие. Равновесная цена. Равновесный объем. Изменение рыночного равновесия. </w:t>
      </w:r>
    </w:p>
    <w:p w14:paraId="391EA5B0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Производство и его факторы. Бухгалтерские и экономические издержки производства. Виды издержек производства: постоянные, переменные, средние и предельные. </w:t>
      </w:r>
    </w:p>
    <w:p w14:paraId="67C710D9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lastRenderedPageBreak/>
        <w:t xml:space="preserve">Выручка и прибыль фирмы. Бухгалтерская и экономическая прибыль. Бизнес и предпринимательство. </w:t>
      </w:r>
    </w:p>
    <w:p w14:paraId="5ADE52B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Конкуренция и монополия. Виды рыночных структур: совершенная конкуренция, монополистическая конкуренция, олигополия, монополия. Основные признаки рыночных структур. </w:t>
      </w:r>
    </w:p>
    <w:p w14:paraId="1E17EFF4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Измерители экономической деятельности на макроуровне. Показатели совокупного объема производства и дохода. Конечная продукция и промежуточная продукция. Номинальные и реальные макроэкономические показатели. Показатели общего уровня цен в экономике. </w:t>
      </w:r>
    </w:p>
    <w:p w14:paraId="175D2355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Деньги. Основные функции и виды денег. Банки и их функции. Центральный и коммерческие банки. Кредитно-денежная политика. Виды и способы осуществления кредитно-денежной политики. </w:t>
      </w:r>
    </w:p>
    <w:p w14:paraId="6B21367D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Инфляция. Виды инфляции. Последствия инфляции. </w:t>
      </w:r>
    </w:p>
    <w:p w14:paraId="7434459B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Рынок денег и банковский процент. Фондовая биржа. </w:t>
      </w:r>
    </w:p>
    <w:p w14:paraId="145F303D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Бюджет семьи. Номинальные и реальные доходы. Уровень жизни. Прожиточный минимум. </w:t>
      </w:r>
    </w:p>
    <w:p w14:paraId="22CA616A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Экономический цикл. Понятие экономического роста. Факторы экономического роста. </w:t>
      </w:r>
    </w:p>
    <w:p w14:paraId="4907DD6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Государственный бюджет. Основные источники доходов и структура расходов государства. Основные виды налогов. Дефицит государственного бюджета. Государственный долг. Бюджетно-налоговая политика и способы ее осуществления. </w:t>
      </w:r>
    </w:p>
    <w:p w14:paraId="4DC56D3E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Рынок труда. Понятие безработицы. Занятые и безработные. Виды безработицы. Уровень безработицы. </w:t>
      </w:r>
    </w:p>
    <w:p w14:paraId="29FCBF89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Рыночные реформы в Российской Федерации. Ход и итоги реформ. Экономические отношения - основа типологии современных государств. Наиболее развитые государства мира. Их переход на стадию постиндустриального (информационного) общества, прочие страны с развитой рыночной экономикой; новые индустриальные страны; страны, переходящие от плановой системы экономики к рыночной; развивающиеся страны, беднейшие страны мира. </w:t>
      </w:r>
    </w:p>
    <w:p w14:paraId="604CC6B4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Внешняя торговля. Свободная торговля и протекционизм. Валютные рынки. </w:t>
      </w:r>
    </w:p>
    <w:p w14:paraId="7C6FE2B8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Мировая экономика и хозяйственная специализация ведущих стран. </w:t>
      </w:r>
      <w:proofErr w:type="spellStart"/>
      <w:r>
        <w:t>Нефтеэкспортирующие</w:t>
      </w:r>
      <w:proofErr w:type="spellEnd"/>
      <w:r>
        <w:t xml:space="preserve"> и сырьевые страны. Особенности хозяйственной специализации России. Международная финансовая система. </w:t>
      </w:r>
    </w:p>
    <w:p w14:paraId="6B59AC4B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Правовые аспекты экономики. Право собственности. Правомочия собственника. Государственная собственность. Муниципальная собственность. Собственность граждан и юридических лиц. Основания приобретения и прекращения права собственности. Приватизация. Защита права собственности. </w:t>
      </w:r>
    </w:p>
    <w:p w14:paraId="6A33B86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Договор и договорные отношения в современной экономике. Основные виды договоров, используемых в рыночных экономических отношениях: купля-продажа, мена, дарение, аренда, подряд, заем, кредит, банковский вклад. </w:t>
      </w:r>
    </w:p>
    <w:p w14:paraId="5D360455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Предпринимательская деятельность и право. Индивидуальный предприниматель. Юридическое лицо. Хозяйственные общества и товарищества. </w:t>
      </w:r>
    </w:p>
    <w:p w14:paraId="7C512491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Трудовые отношения. Право на труд и гарантии его реализации. Работники и работодатели. Права и обязанности работников и работодателей. Особенности труда молодежи в Российской Федерации. Коллективный договор на предприятии. Профессиональные союзы и их роль. </w:t>
      </w:r>
    </w:p>
    <w:p w14:paraId="4FF4B9E6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7A8C83B1" w14:textId="77777777" w:rsidR="00696BE0" w:rsidRDefault="00696BE0" w:rsidP="00696BE0">
      <w:pPr>
        <w:pStyle w:val="3"/>
        <w:spacing w:before="0" w:beforeAutospacing="0" w:after="0" w:afterAutospacing="0"/>
        <w:ind w:left="709" w:hanging="709"/>
      </w:pPr>
      <w:r>
        <w:t xml:space="preserve">IV. Политика </w:t>
      </w:r>
      <w:r w:rsidR="005209DE">
        <w:t>и политическая система общества</w:t>
      </w:r>
    </w:p>
    <w:p w14:paraId="7BA52704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Виды общественной власти. Политическая власть. Государственная власть. Политические отношения. Политическая система общества. Политика как вид социального управления. Государство, политические партии, политические движения и другие объединения граждан как элементы политической системы общества. </w:t>
      </w:r>
      <w:r>
        <w:lastRenderedPageBreak/>
        <w:t xml:space="preserve">Политический плюрализм. Многопартийность. Политическая борьба. Политический режим. Принцип разделения властей. Политическая культура. </w:t>
      </w:r>
    </w:p>
    <w:p w14:paraId="09D6BF44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Политическая система современного российского общества. </w:t>
      </w:r>
    </w:p>
    <w:p w14:paraId="0E743C18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Политические права и свободы граждан. Гражданство. Основания приобретения и прекращения гражданства Российской Федерации. </w:t>
      </w:r>
    </w:p>
    <w:p w14:paraId="1C321487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Понятие демократии. Прямая и представительная демократия. Референдум и выборы. Избирательное право и избирательная система Российской Федерации. Местное самоуправление. </w:t>
      </w:r>
    </w:p>
    <w:p w14:paraId="484A2E2C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Традиции отечественной государственности. Демократия и ее альтернативы в истории России. Механизмы демократического управления обществом. Стратификация и мобильность в политической организации общества. Проблема "открытого" и "закрытых" обществ. </w:t>
      </w:r>
    </w:p>
    <w:p w14:paraId="60DA317D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2DA96AA5" w14:textId="77777777" w:rsidR="00696BE0" w:rsidRDefault="005209DE" w:rsidP="00696BE0">
      <w:pPr>
        <w:pStyle w:val="3"/>
        <w:spacing w:before="0" w:beforeAutospacing="0" w:after="0" w:afterAutospacing="0"/>
        <w:ind w:left="709" w:hanging="709"/>
      </w:pPr>
      <w:r>
        <w:t>V. Государство и право</w:t>
      </w:r>
    </w:p>
    <w:p w14:paraId="576CF470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Государство как особая организация. Признаки государства. Государственный аппарат. Виды органов государства. Функции государства. Форма государства. Республика. Монархия. Унитарное государство. Федерация. Конфедерация. Государственный режим. Демократический, авторитарный и тоталитарный режимы. Социальное назначение государства. Правовое государство. </w:t>
      </w:r>
    </w:p>
    <w:p w14:paraId="09EA44E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Федеративное устройство России. Субъекты Российской Федерации. </w:t>
      </w:r>
    </w:p>
    <w:p w14:paraId="7B613D8F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Система государственных органов в Российской Федерации. Президент Российской Федерации. Федеральное собрание Российской Федерации. Правительство Российской Федерации. Судебные органы Российской Федерации. Прокуратура Российской Федерации. </w:t>
      </w:r>
    </w:p>
    <w:p w14:paraId="5C837E4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Понятие права. Место и роль права в жизни общества. Правосознание. Правовые нормы. Правоотношение. </w:t>
      </w:r>
    </w:p>
    <w:p w14:paraId="3B902FDA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Права человека. Международные правовые акты о правах человека. Граждане как субъекты правовых отношений. Правоспособность и дееспособность граждан. Права человека и гражданина по Конституции Российской Федерации. Основные обязанности гражданина Российской Федерации. </w:t>
      </w:r>
    </w:p>
    <w:p w14:paraId="258891AB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Правотворчество. Источники (формы) права. Конституция как основной закон государства. Конституция Российской Федерации: основные положения. Конституционные поправки и пересмотр Конституции. </w:t>
      </w:r>
    </w:p>
    <w:p w14:paraId="03490DF0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Система права. Публичное и частное право. Основные отрасли российского права. </w:t>
      </w:r>
    </w:p>
    <w:p w14:paraId="24A8683C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Реализация права. Законность и правопорядок. </w:t>
      </w:r>
    </w:p>
    <w:p w14:paraId="6BB39A8A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Правомерное поведение и правонарушение. Виды правонарушений. Юридическая ответственность и ее виды. </w:t>
      </w:r>
    </w:p>
    <w:p w14:paraId="643CA1AF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051392AA" w14:textId="77777777" w:rsidR="00696BE0" w:rsidRDefault="00696BE0" w:rsidP="00696BE0">
      <w:pPr>
        <w:pStyle w:val="3"/>
        <w:spacing w:before="0" w:beforeAutospacing="0" w:after="0" w:afterAutospacing="0"/>
        <w:ind w:left="709" w:hanging="709"/>
      </w:pPr>
      <w:r>
        <w:t xml:space="preserve">VI. </w:t>
      </w:r>
      <w:r w:rsidR="005209DE">
        <w:t>Социальная сфера жизни общества</w:t>
      </w:r>
    </w:p>
    <w:p w14:paraId="5AEE404C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Человек как продукт общественного производства. Социализация. Образование и здравоохранение, их роль в общественной жизни. Общественное и индивидуальное в социальной сфере. Быт. </w:t>
      </w:r>
    </w:p>
    <w:p w14:paraId="01259AD3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Семья и ее роль в жизни общества. Происхождение, функции и виды семьи. Брак, порядок регистрации и условия вступления в брак. Личные и имущественные права и обязанности супругов (фамилия, место жительства, выбор занятий, личная и общая совместная собственность супругов и др.). Права и обязанности родителей и детей. Опека и попечительство. Государственная и общественная поддержка и защита семьи. </w:t>
      </w:r>
    </w:p>
    <w:p w14:paraId="1AB143C2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Социальные права и свободы граждан. Социальные интересы. Социальная политика. Социальное государство. Социальная защита населения. Социальное обеспечение. </w:t>
      </w:r>
    </w:p>
    <w:p w14:paraId="1D81184F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Демографические процессы в жизни общества. Народы России. Формирование и расселение русского народа. Особенности населения национальных республик </w:t>
      </w:r>
      <w:r>
        <w:lastRenderedPageBreak/>
        <w:t xml:space="preserve">России. Малочисленные народы Севера и Дальнего Востока. Языковая принадлежность народов России. </w:t>
      </w:r>
    </w:p>
    <w:p w14:paraId="7C8E61D4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7D4C0360" w14:textId="77777777" w:rsidR="00F93849" w:rsidRDefault="00F93849" w:rsidP="00696BE0">
      <w:pPr>
        <w:pStyle w:val="3"/>
        <w:spacing w:before="0" w:beforeAutospacing="0" w:after="0" w:afterAutospacing="0"/>
        <w:ind w:left="709" w:hanging="709"/>
      </w:pPr>
    </w:p>
    <w:p w14:paraId="682A7E1F" w14:textId="77777777" w:rsidR="00696BE0" w:rsidRDefault="005209DE" w:rsidP="00696BE0">
      <w:pPr>
        <w:pStyle w:val="3"/>
        <w:spacing w:before="0" w:beforeAutospacing="0" w:after="0" w:afterAutospacing="0"/>
        <w:ind w:left="709" w:hanging="709"/>
      </w:pPr>
      <w:r>
        <w:t>VII. Духовная жизнь общества</w:t>
      </w:r>
    </w:p>
    <w:p w14:paraId="41355C07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Общественное сознание и его формы. Истины, ценности и нормы в структуре общественного сознания. Духовное производство и культура. Культура и субкультура. Проблема массовой культуры. </w:t>
      </w:r>
    </w:p>
    <w:p w14:paraId="3718608B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Наука как система знаний, специфический вид деятельности и социальный институт. Природа научного познания, его возможности и границы. Роль науки в общественной жизни. </w:t>
      </w:r>
    </w:p>
    <w:p w14:paraId="3D3C92D5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Мораль. Структура морали. Мораль и право. Этика. Проблема общечеловеческих ценностей. </w:t>
      </w:r>
    </w:p>
    <w:p w14:paraId="57D9C327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Искусство: сущность, виды и функции. Искусство и массовая культура. </w:t>
      </w:r>
    </w:p>
    <w:p w14:paraId="58209DD6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 xml:space="preserve">Религия, ее сущность и функции. Религия и наука, религия и искусство. Религия и нравственные ценности. Религия и церковь. Мировые религии: христианство, ислам, буддизм. Основные формы религии на территории России и в Ближнем зарубежье. Роль русской православной церкви в современных условиях. Свободомыслие как явление духовной культуры. Формирование и развитие представлений о свободе совести. Свобода совести в истории России. </w:t>
      </w:r>
    </w:p>
    <w:p w14:paraId="7653FF71" w14:textId="77777777" w:rsidR="00696BE0" w:rsidRDefault="00696BE0" w:rsidP="00696BE0">
      <w:pPr>
        <w:pStyle w:val="a3"/>
        <w:spacing w:before="0" w:beforeAutospacing="0" w:after="0" w:afterAutospacing="0"/>
        <w:ind w:left="709" w:hanging="709"/>
      </w:pPr>
      <w:r>
        <w:t>Мировоззрение и его типы: мифологическое, религиозное, философское. Идеология и идеологический плюрализм. Общественное мнение.</w:t>
      </w:r>
    </w:p>
    <w:p w14:paraId="0F7B970D" w14:textId="77777777" w:rsidR="00902F7E" w:rsidRDefault="00902F7E" w:rsidP="00696BE0">
      <w:pPr>
        <w:ind w:left="709" w:hanging="709"/>
      </w:pPr>
    </w:p>
    <w:p w14:paraId="135E9116" w14:textId="77777777" w:rsidR="004A6732" w:rsidRDefault="004A6732" w:rsidP="00696BE0">
      <w:pPr>
        <w:ind w:left="709" w:hanging="709"/>
      </w:pPr>
    </w:p>
    <w:p w14:paraId="2DF0B7C9" w14:textId="77777777" w:rsidR="004A6732" w:rsidRDefault="004A6732" w:rsidP="004A6732">
      <w:pPr>
        <w:tabs>
          <w:tab w:val="left" w:pos="180"/>
        </w:tabs>
        <w:ind w:left="360"/>
      </w:pPr>
      <w:r w:rsidRPr="004A6732">
        <w:t xml:space="preserve">Председатель предметной комиссии </w:t>
      </w:r>
    </w:p>
    <w:p w14:paraId="06C755BE" w14:textId="77777777" w:rsidR="005E7A5A" w:rsidRDefault="004A6732" w:rsidP="004A6732">
      <w:pPr>
        <w:tabs>
          <w:tab w:val="left" w:pos="180"/>
        </w:tabs>
        <w:ind w:left="360"/>
      </w:pPr>
      <w:r w:rsidRPr="004A6732">
        <w:t>по обществознанию</w:t>
      </w:r>
      <w:r w:rsidR="00667187"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="002C5096">
        <w:t>Синицкий Д.</w:t>
      </w:r>
      <w:r w:rsidRPr="004A6732">
        <w:t>А</w:t>
      </w:r>
      <w:r>
        <w:t>.</w:t>
      </w:r>
      <w:r w:rsidRPr="004A6732">
        <w:tab/>
      </w:r>
    </w:p>
    <w:p w14:paraId="28310496" w14:textId="77777777" w:rsidR="005E7A5A" w:rsidRDefault="005E7A5A" w:rsidP="005E7A5A">
      <w:r>
        <w:tab/>
      </w:r>
    </w:p>
    <w:p w14:paraId="7B89A88F" w14:textId="77777777" w:rsidR="004A6732" w:rsidRPr="004A6732" w:rsidRDefault="004A6732" w:rsidP="004A6732">
      <w:pPr>
        <w:tabs>
          <w:tab w:val="left" w:pos="180"/>
        </w:tabs>
        <w:ind w:left="360"/>
      </w:pPr>
      <w:r w:rsidRPr="004A6732">
        <w:tab/>
      </w:r>
      <w:r w:rsidRPr="004A6732">
        <w:tab/>
      </w:r>
      <w:r w:rsidRPr="004A6732">
        <w:tab/>
      </w:r>
    </w:p>
    <w:p w14:paraId="6B146D62" w14:textId="77777777" w:rsidR="004A6732" w:rsidRPr="004A6732" w:rsidRDefault="004A6732" w:rsidP="00696BE0">
      <w:pPr>
        <w:ind w:left="709" w:hanging="709"/>
      </w:pPr>
    </w:p>
    <w:sectPr w:rsidR="004A6732" w:rsidRPr="004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1A6"/>
    <w:multiLevelType w:val="hybridMultilevel"/>
    <w:tmpl w:val="B470B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6D1"/>
    <w:multiLevelType w:val="multilevel"/>
    <w:tmpl w:val="5F6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BE0"/>
    <w:rsid w:val="00171B09"/>
    <w:rsid w:val="001E2886"/>
    <w:rsid w:val="002A077B"/>
    <w:rsid w:val="002C5096"/>
    <w:rsid w:val="003D075D"/>
    <w:rsid w:val="004A6732"/>
    <w:rsid w:val="005209DE"/>
    <w:rsid w:val="005E7A5A"/>
    <w:rsid w:val="00667187"/>
    <w:rsid w:val="00696BE0"/>
    <w:rsid w:val="00845ED1"/>
    <w:rsid w:val="00854C8C"/>
    <w:rsid w:val="008E3E8F"/>
    <w:rsid w:val="00902F7E"/>
    <w:rsid w:val="00A215A0"/>
    <w:rsid w:val="00A8583E"/>
    <w:rsid w:val="00AB684E"/>
    <w:rsid w:val="00C247CC"/>
    <w:rsid w:val="00D059B3"/>
    <w:rsid w:val="00D90516"/>
    <w:rsid w:val="00DD0E2F"/>
    <w:rsid w:val="00DD62F8"/>
    <w:rsid w:val="00F93849"/>
    <w:rsid w:val="00FC0DCA"/>
    <w:rsid w:val="00FC0ED3"/>
    <w:rsid w:val="00FC6504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0771B"/>
  <w15:docId w15:val="{40A5F22C-A498-43FB-AE8D-EDCFA328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96B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696B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BE0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DD62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вступительных экзаменов по обществознанию</vt:lpstr>
    </vt:vector>
  </TitlesOfParts>
  <Company>ИАТЭ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экзаменов по обществознанию</dc:title>
  <dc:subject/>
  <dc:creator>priem</dc:creator>
  <cp:keywords/>
  <cp:lastModifiedBy>Ольга Ананьева</cp:lastModifiedBy>
  <cp:revision>7</cp:revision>
  <cp:lastPrinted>2010-02-16T12:54:00Z</cp:lastPrinted>
  <dcterms:created xsi:type="dcterms:W3CDTF">2021-10-19T21:09:00Z</dcterms:created>
  <dcterms:modified xsi:type="dcterms:W3CDTF">2024-01-23T18:24:00Z</dcterms:modified>
</cp:coreProperties>
</file>