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11292" w14:textId="77777777" w:rsidR="00EA7721" w:rsidRDefault="00EA7721">
      <w:pPr>
        <w:spacing w:after="60" w:line="300" w:lineRule="auto"/>
        <w:jc w:val="center"/>
        <w:rPr>
          <w:rFonts w:eastAsia="Georgia" w:hAnsi="Georgia" w:cs="Georgia"/>
          <w:b/>
          <w:color w:val="1F4E79"/>
          <w:sz w:val="40"/>
        </w:rPr>
      </w:pPr>
      <w:bookmarkStart w:id="0" w:name="критерии_приёма_в_магистратуру_по_bd8ee1"/>
      <w:r>
        <w:rPr>
          <w:rFonts w:eastAsia="Georgia" w:hAnsi="Georgia" w:cs="Georgia"/>
          <w:b/>
          <w:color w:val="1F4E79"/>
          <w:sz w:val="40"/>
        </w:rPr>
        <w:t>Программа конкурсного приёма</w:t>
      </w:r>
    </w:p>
    <w:p w14:paraId="11423260" w14:textId="77777777" w:rsidR="00EA7721" w:rsidRDefault="00EA7721">
      <w:pPr>
        <w:spacing w:after="60" w:line="300" w:lineRule="auto"/>
        <w:jc w:val="center"/>
        <w:rPr>
          <w:rFonts w:eastAsia="Georgia" w:hAnsi="Georgia" w:cs="Georgia"/>
          <w:b/>
          <w:color w:val="1F4E79"/>
          <w:sz w:val="40"/>
        </w:rPr>
      </w:pPr>
      <w:r>
        <w:rPr>
          <w:rFonts w:eastAsia="Georgia" w:hAnsi="Georgia" w:cs="Georgia"/>
          <w:b/>
          <w:color w:val="1F4E79"/>
          <w:sz w:val="40"/>
        </w:rPr>
        <w:t>для обучающихся</w:t>
      </w:r>
      <w:r w:rsidR="00A2035D">
        <w:rPr>
          <w:rFonts w:eastAsia="Georgia" w:hAnsi="Georgia" w:cs="Georgia"/>
          <w:b/>
          <w:color w:val="1F4E79"/>
          <w:sz w:val="40"/>
        </w:rPr>
        <w:t xml:space="preserve"> </w:t>
      </w:r>
    </w:p>
    <w:p w14:paraId="33933D5B" w14:textId="77777777" w:rsidR="007A5B27" w:rsidRDefault="00EA7721">
      <w:pPr>
        <w:spacing w:after="60" w:line="300" w:lineRule="auto"/>
        <w:jc w:val="center"/>
      </w:pPr>
      <w:r>
        <w:rPr>
          <w:rFonts w:eastAsia="Georgia" w:hAnsi="Georgia" w:cs="Georgia"/>
          <w:b/>
          <w:color w:val="1F4E79"/>
          <w:sz w:val="40"/>
        </w:rPr>
        <w:t xml:space="preserve">03.04.02 </w:t>
      </w:r>
      <w:r w:rsidR="00A2035D">
        <w:rPr>
          <w:rFonts w:eastAsia="Georgia" w:hAnsi="Georgia" w:cs="Georgia"/>
          <w:b/>
          <w:color w:val="1F4E79"/>
          <w:sz w:val="40"/>
        </w:rPr>
        <w:t>Физика</w:t>
      </w:r>
      <w:bookmarkEnd w:id="0"/>
    </w:p>
    <w:p w14:paraId="32A5938B" w14:textId="77777777" w:rsidR="007A5B27" w:rsidRDefault="00EA7721" w:rsidP="00EA7721">
      <w:pPr>
        <w:spacing w:before="60" w:after="60" w:line="300" w:lineRule="auto"/>
        <w:jc w:val="center"/>
        <w:rPr>
          <w:rFonts w:eastAsia="Georgia" w:hAnsi="Georgia" w:cs="Georgia"/>
          <w:b/>
          <w:i/>
          <w:color w:val="2E5C8A"/>
          <w:sz w:val="24"/>
        </w:rPr>
      </w:pPr>
      <w:r>
        <w:rPr>
          <w:rFonts w:eastAsia="Georgia" w:hAnsi="Georgia" w:cs="Georgia"/>
          <w:b/>
          <w:i/>
          <w:color w:val="2E5C8A"/>
          <w:sz w:val="24"/>
        </w:rPr>
        <w:t>Основная профессиональная образовательная программа:</w:t>
      </w:r>
    </w:p>
    <w:p w14:paraId="1519F9EA" w14:textId="77777777" w:rsidR="00EA7721" w:rsidRDefault="00EA7721" w:rsidP="00EA7721">
      <w:pPr>
        <w:spacing w:before="60" w:after="60" w:line="300" w:lineRule="auto"/>
        <w:jc w:val="center"/>
      </w:pPr>
      <w:r>
        <w:rPr>
          <w:rFonts w:eastAsia="Georgia" w:hAnsi="Georgia" w:cs="Georgia"/>
          <w:b/>
          <w:i/>
          <w:color w:val="2E5C8A"/>
          <w:sz w:val="24"/>
        </w:rPr>
        <w:t>«Инновационные технологии ядерной медицины»</w:t>
      </w:r>
    </w:p>
    <w:p w14:paraId="20954540" w14:textId="77777777" w:rsidR="007A5B27" w:rsidRDefault="00EA7721">
      <w:pPr>
        <w:pBdr>
          <w:bottom w:val="single" w:sz="12" w:space="8" w:color="1F4E79"/>
        </w:pBdr>
        <w:spacing w:after="280" w:line="300" w:lineRule="auto"/>
        <w:jc w:val="center"/>
      </w:pPr>
      <w:r>
        <w:rPr>
          <w:rFonts w:eastAsia="Georgia" w:hAnsi="Georgia" w:cs="Georgia"/>
          <w:i/>
          <w:color w:val="595959"/>
          <w:sz w:val="18"/>
        </w:rPr>
        <w:t>П</w:t>
      </w:r>
      <w:r w:rsidR="00A2035D">
        <w:rPr>
          <w:rFonts w:eastAsia="Georgia" w:hAnsi="Georgia" w:cs="Georgia"/>
          <w:i/>
          <w:color w:val="595959"/>
          <w:sz w:val="18"/>
        </w:rPr>
        <w:t>оряд</w:t>
      </w:r>
      <w:r>
        <w:rPr>
          <w:rFonts w:eastAsia="Georgia" w:hAnsi="Georgia" w:cs="Georgia"/>
          <w:i/>
          <w:color w:val="595959"/>
          <w:sz w:val="18"/>
        </w:rPr>
        <w:t>ок</w:t>
      </w:r>
      <w:r w:rsidR="00A2035D">
        <w:rPr>
          <w:rFonts w:eastAsia="Georgia" w:hAnsi="Georgia" w:cs="Georgia"/>
          <w:i/>
          <w:color w:val="595959"/>
          <w:sz w:val="18"/>
        </w:rPr>
        <w:t xml:space="preserve"> и критери</w:t>
      </w:r>
      <w:r>
        <w:rPr>
          <w:rFonts w:eastAsia="Georgia" w:hAnsi="Georgia" w:cs="Georgia"/>
          <w:i/>
          <w:color w:val="595959"/>
          <w:sz w:val="18"/>
        </w:rPr>
        <w:t>и</w:t>
      </w:r>
      <w:r w:rsidR="00A2035D">
        <w:rPr>
          <w:rFonts w:eastAsia="Georgia" w:hAnsi="Georgia" w:cs="Georgia"/>
          <w:i/>
          <w:color w:val="595959"/>
          <w:sz w:val="18"/>
        </w:rPr>
        <w:t xml:space="preserve"> оценивания поступающих</w:t>
      </w:r>
    </w:p>
    <w:p w14:paraId="198E676B" w14:textId="77777777" w:rsidR="007A5B27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032783D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7222C12" w14:textId="77777777" w:rsidR="007A5B27" w:rsidRDefault="00A2035D">
      <w:pPr>
        <w:pBdr>
          <w:bottom w:val="single" w:sz="6" w:space="4" w:color="1F4E79"/>
        </w:pBdr>
        <w:spacing w:before="420" w:after="160" w:line="360" w:lineRule="auto"/>
        <w:ind w:left="-30"/>
      </w:pPr>
      <w:bookmarkStart w:id="1" w:name="bm_1_общие_положения"/>
      <w:r>
        <w:rPr>
          <w:rFonts w:eastAsia="Georgia" w:hAnsi="Georgia" w:cs="Georgia"/>
          <w:b/>
          <w:color w:val="1F4E79"/>
          <w:sz w:val="26"/>
        </w:rPr>
        <w:t>1. Общие положения</w:t>
      </w:r>
      <w:bookmarkEnd w:id="1"/>
    </w:p>
    <w:p w14:paraId="45016ADB" w14:textId="77777777" w:rsidR="00EA7721" w:rsidRDefault="00A2035D" w:rsidP="00EA7721">
      <w:pPr>
        <w:spacing w:afterLines="20" w:after="48" w:line="346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1.1. </w:t>
      </w:r>
      <w:r w:rsidR="00EA7721"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Настоящая программа формируется на основе СМК-ПЛ-7.3-0.1 </w:t>
      </w:r>
      <w:r w:rsidR="00EA7721">
        <w:rPr>
          <w:rFonts w:ascii="Times New Roman" w:eastAsia="Georgia" w:hAnsi="Times New Roman" w:cs="Times New Roman"/>
          <w:color w:val="000000"/>
          <w:sz w:val="24"/>
          <w:szCs w:val="24"/>
        </w:rPr>
        <w:t>«Положение о структуре, порядке проектирования, утверждения и реализации основных образовательных программ НИЯУ МИФИ»</w:t>
      </w:r>
    </w:p>
    <w:p w14:paraId="626D35DD" w14:textId="2FAD1E2C" w:rsidR="00EA7721" w:rsidRPr="00EA7721" w:rsidRDefault="00EA7721" w:rsidP="00EA7721">
      <w:pPr>
        <w:spacing w:afterLines="20" w:after="48" w:line="346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1.2. Программа реализуется на базе </w:t>
      </w: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Обнинского института атомной энергетики </w:t>
      </w:r>
      <w:r w:rsidR="00240AC5">
        <w:rPr>
          <w:rFonts w:ascii="Times New Roman" w:eastAsia="Georgia" w:hAnsi="Times New Roman" w:cs="Times New Roman"/>
          <w:color w:val="000000"/>
          <w:sz w:val="24"/>
          <w:szCs w:val="24"/>
        </w:rPr>
        <w:t>–</w:t>
      </w: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филиала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(ИАТЭ НИЯУ МИФИ) по адресу «</w:t>
      </w: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>249039, Калужская область, городской округ «Город Обнинск», г. Обнинск, тер. Студгородок, д.1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» с участием медицинского партнёра программы: Медицинского радиологического научного центра им. А.Ф. Цыба – филиала Федерального государственного бюджетного учреждения «Национальный медицинский исследовательский центр радиологии» Министерства здравоохранения Российской Федерации (МРНЦ им. А.Ф. Цыба – филиал ФГБУ «НМИЦ радиологии» Минздрава России), г. Обнинск.</w:t>
      </w:r>
    </w:p>
    <w:p w14:paraId="12B8451E" w14:textId="77777777" w:rsidR="007A5B27" w:rsidRDefault="00EA7721" w:rsidP="00EA7721">
      <w:pPr>
        <w:spacing w:afterLines="20" w:after="48" w:line="346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1.3. </w:t>
      </w:r>
      <w:r w:rsidR="00A2035D"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>Настоящие критерии определяют порядок отбора поступающих в магистратуру по направлению подготовки 03.04.02 Физика</w:t>
      </w:r>
      <w:r w:rsidR="00C53BD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и соответствует уровню ФГОС3++</w:t>
      </w:r>
      <w:r w:rsidR="00A2035D"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>.</w:t>
      </w:r>
    </w:p>
    <w:p w14:paraId="42403D9B" w14:textId="77777777" w:rsidR="00C53BD1" w:rsidRDefault="00C53BD1" w:rsidP="00EA7721">
      <w:pPr>
        <w:spacing w:afterLines="20" w:after="48" w:line="346" w:lineRule="auto"/>
        <w:jc w:val="both"/>
        <w:rPr>
          <w:rFonts w:ascii="Times New Roman" w:eastAsia="Georgia" w:hAnsi="Times New Roman" w:cs="Times New Roman"/>
          <w:color w:val="000000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1.4. </w:t>
      </w:r>
      <w:r w:rsidRPr="00C53BD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Особенности реализации программы соответствуют Образовательному стандарту высшего образования Национального исследовательского ядерного университета </w:t>
      </w:r>
      <w:r>
        <w:rPr>
          <w:rFonts w:ascii="Times New Roman" w:eastAsia="Georgia" w:hAnsi="Times New Roman" w:cs="Times New Roman"/>
          <w:color w:val="000000"/>
          <w:sz w:val="24"/>
          <w:szCs w:val="24"/>
        </w:rPr>
        <w:t>«МИФИ», утверждённого Ученым советом университета Протокол № 18/03 от 31.05.208 г. с учётом актуализации (Протокол № 21/11 от 27.07.2021 г.)</w:t>
      </w:r>
    </w:p>
    <w:p w14:paraId="35883582" w14:textId="77777777" w:rsidR="00C53BD1" w:rsidRPr="00C53BD1" w:rsidRDefault="00C53BD1" w:rsidP="00EA7721">
      <w:pPr>
        <w:spacing w:afterLines="20" w:after="48" w:line="34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lastRenderedPageBreak/>
        <w:t>1.5. Учебные планы могут быть скорректированы на основании запроса Медицинского партнёра программы.</w:t>
      </w:r>
    </w:p>
    <w:p w14:paraId="457979AB" w14:textId="77777777" w:rsidR="007A5B27" w:rsidRPr="00EA7721" w:rsidRDefault="00A2035D" w:rsidP="00EA7721">
      <w:pPr>
        <w:spacing w:afterLines="20" w:after="48" w:line="34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>1.</w:t>
      </w:r>
      <w:r w:rsidR="00C53BD1">
        <w:rPr>
          <w:rFonts w:ascii="Times New Roman" w:eastAsia="Georgia" w:hAnsi="Times New Roman" w:cs="Times New Roman"/>
          <w:color w:val="000000"/>
          <w:sz w:val="24"/>
          <w:szCs w:val="24"/>
        </w:rPr>
        <w:t>6</w:t>
      </w: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>. Конкурсный отбор включает два компонента:</w:t>
      </w:r>
    </w:p>
    <w:p w14:paraId="603D6CDC" w14:textId="71186DB9" w:rsidR="007A5B27" w:rsidRPr="00EA7721" w:rsidRDefault="00A2035D" w:rsidP="00EA7721">
      <w:pPr>
        <w:numPr>
          <w:ilvl w:val="0"/>
          <w:numId w:val="1"/>
        </w:numPr>
        <w:spacing w:afterLines="20" w:after="48" w:line="346" w:lineRule="auto"/>
        <w:rPr>
          <w:rFonts w:ascii="Times New Roman" w:hAnsi="Times New Roman" w:cs="Times New Roman"/>
          <w:sz w:val="24"/>
          <w:szCs w:val="24"/>
        </w:rPr>
      </w:pPr>
      <w:r w:rsidRPr="00EA7721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Вступительное испытание</w:t>
      </w: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="00240AC5">
        <w:rPr>
          <w:rFonts w:ascii="Times New Roman" w:eastAsia="Georgia" w:hAnsi="Times New Roman" w:cs="Times New Roman"/>
          <w:color w:val="000000"/>
          <w:sz w:val="24"/>
          <w:szCs w:val="24"/>
        </w:rPr>
        <w:t>–</w:t>
      </w: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письменный/устный экзамен по билетам;</w:t>
      </w:r>
    </w:p>
    <w:p w14:paraId="2F8628A9" w14:textId="298074DD" w:rsidR="007A5B27" w:rsidRPr="00EA7721" w:rsidRDefault="00A2035D" w:rsidP="00EA7721">
      <w:pPr>
        <w:numPr>
          <w:ilvl w:val="0"/>
          <w:numId w:val="1"/>
        </w:numPr>
        <w:spacing w:afterLines="20" w:after="48" w:line="346" w:lineRule="auto"/>
        <w:rPr>
          <w:rFonts w:ascii="Times New Roman" w:hAnsi="Times New Roman" w:cs="Times New Roman"/>
          <w:sz w:val="24"/>
          <w:szCs w:val="24"/>
        </w:rPr>
      </w:pPr>
      <w:r w:rsidRPr="00EA7721">
        <w:rPr>
          <w:rFonts w:ascii="Times New Roman" w:eastAsia="Georgia" w:hAnsi="Times New Roman" w:cs="Times New Roman"/>
          <w:b/>
          <w:color w:val="000000"/>
          <w:sz w:val="24"/>
          <w:szCs w:val="24"/>
        </w:rPr>
        <w:t>Учет индивидуальных достижений</w:t>
      </w: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</w:t>
      </w:r>
      <w:r w:rsidR="00240AC5">
        <w:rPr>
          <w:rFonts w:ascii="Times New Roman" w:eastAsia="Georgia" w:hAnsi="Times New Roman" w:cs="Times New Roman"/>
          <w:color w:val="000000"/>
          <w:sz w:val="24"/>
          <w:szCs w:val="24"/>
        </w:rPr>
        <w:t>–</w:t>
      </w:r>
      <w:r w:rsidRPr="00EA7721"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 оценка индивидуальных достижений.</w:t>
      </w:r>
    </w:p>
    <w:p w14:paraId="48D2B515" w14:textId="77777777" w:rsidR="00C53BD1" w:rsidRDefault="00C53BD1" w:rsidP="00C53BD1">
      <w:pPr>
        <w:spacing w:after="0" w:line="34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Georgia" w:hAnsi="Times New Roman" w:cs="Times New Roman"/>
          <w:color w:val="000000"/>
          <w:sz w:val="24"/>
          <w:szCs w:val="24"/>
        </w:rPr>
        <w:t xml:space="preserve">1.7. </w:t>
      </w:r>
      <w:r w:rsidRPr="00C51137">
        <w:rPr>
          <w:rFonts w:ascii="Times New Roman" w:hAnsi="Times New Roman" w:cs="Times New Roman"/>
          <w:sz w:val="24"/>
          <w:szCs w:val="24"/>
        </w:rPr>
        <w:t>Вступительное испытание в магистратуру проводится в форме собеседования с обязательным оформлением ответов на вопросы билета в письменном виде. Собеседование проводится с целью выявления у абитуриента объёма знаний, необходимых для обучения в магистратуре.</w:t>
      </w:r>
    </w:p>
    <w:p w14:paraId="5679D0BA" w14:textId="77777777" w:rsidR="006A7F96" w:rsidRPr="00C51137" w:rsidRDefault="006A7F96" w:rsidP="00C53BD1">
      <w:pPr>
        <w:spacing w:after="0" w:line="34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Порядок подведения итогов</w:t>
      </w:r>
    </w:p>
    <w:p w14:paraId="1A495134" w14:textId="77777777" w:rsidR="007A5B27" w:rsidRDefault="00000000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4A935B1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9BD055F" w14:textId="77777777" w:rsidR="007A5B27" w:rsidRDefault="00A2035D">
      <w:pPr>
        <w:pBdr>
          <w:bottom w:val="single" w:sz="6" w:space="4" w:color="1F4E79"/>
        </w:pBdr>
        <w:spacing w:before="420" w:after="160" w:line="360" w:lineRule="auto"/>
        <w:ind w:left="-30"/>
      </w:pPr>
      <w:bookmarkStart w:id="2" w:name="bm_2_вступительное_испытание_макс_274670"/>
      <w:r>
        <w:rPr>
          <w:rFonts w:eastAsia="Georgia" w:hAnsi="Georgia" w:cs="Georgia"/>
          <w:b/>
          <w:color w:val="1F4E79"/>
          <w:sz w:val="26"/>
        </w:rPr>
        <w:t>2. Вступительное испытание (максимум 100 баллов)</w:t>
      </w:r>
      <w:bookmarkEnd w:id="2"/>
    </w:p>
    <w:p w14:paraId="3383B9F2" w14:textId="77777777" w:rsidR="007A5B27" w:rsidRDefault="00A2035D">
      <w:pPr>
        <w:spacing w:before="315" w:after="105" w:line="360" w:lineRule="auto"/>
        <w:ind w:left="-30"/>
      </w:pPr>
      <w:bookmarkStart w:id="3" w:name="bm_2_1_форма_проведения"/>
      <w:r>
        <w:rPr>
          <w:rFonts w:eastAsia="Georgia" w:hAnsi="Georgia" w:cs="Georgia"/>
          <w:b/>
          <w:color w:val="2E5C8A"/>
          <w:sz w:val="22"/>
        </w:rPr>
        <w:t>2.1. Форма проведения</w:t>
      </w:r>
      <w:bookmarkEnd w:id="3"/>
    </w:p>
    <w:p w14:paraId="5F8147BD" w14:textId="40AA1C1F" w:rsidR="007A5B27" w:rsidRDefault="00A2035D">
      <w:pPr>
        <w:spacing w:after="210" w:line="360" w:lineRule="auto"/>
        <w:jc w:val="both"/>
        <w:rPr>
          <w:rFonts w:eastAsia="Georgia" w:hAnsi="Georgia" w:cs="Georgia"/>
          <w:color w:val="000000"/>
        </w:rPr>
      </w:pPr>
      <w:r>
        <w:rPr>
          <w:rFonts w:eastAsia="Georgia" w:hAnsi="Georgia" w:cs="Georgia"/>
          <w:color w:val="000000"/>
        </w:rPr>
        <w:t xml:space="preserve">Письменный экзамен по билетам с последующим кратким устным обсуждением. Каждый билет содержит </w:t>
      </w:r>
      <w:r w:rsidR="006A7F96">
        <w:rPr>
          <w:rFonts w:eastAsia="Georgia" w:hAnsi="Georgia" w:cs="Georgia"/>
          <w:b/>
          <w:color w:val="000000"/>
        </w:rPr>
        <w:t>три вопроса</w:t>
      </w:r>
      <w:r>
        <w:rPr>
          <w:rFonts w:eastAsia="Georgia" w:hAnsi="Georgia" w:cs="Georgia"/>
          <w:color w:val="000000"/>
        </w:rPr>
        <w:t xml:space="preserve">. </w:t>
      </w:r>
      <w:r w:rsidR="009A6273">
        <w:rPr>
          <w:rFonts w:eastAsia="Georgia" w:hAnsi="Georgia" w:cs="Georgia"/>
          <w:color w:val="000000"/>
        </w:rPr>
        <w:t>Экзаменуемый</w:t>
      </w:r>
      <w:r w:rsidR="009A6273" w:rsidRPr="009A6273">
        <w:rPr>
          <w:rFonts w:eastAsia="Georgia" w:hAnsi="Georgia" w:cs="Georgia"/>
          <w:color w:val="000000"/>
        </w:rPr>
        <w:t xml:space="preserve"> заблаговременно подготавливает не менее трёх вопросов по каждому из трёх блоков (не менее девяти вопросов всего) и представляет их экзаменационной комиссии</w:t>
      </w:r>
      <w:r w:rsidR="006A7F96">
        <w:rPr>
          <w:rFonts w:eastAsia="Georgia" w:hAnsi="Georgia" w:cs="Georgia"/>
          <w:color w:val="000000"/>
        </w:rPr>
        <w:t xml:space="preserve">. </w:t>
      </w:r>
      <w:r w:rsidR="009A6273" w:rsidRPr="009A6273">
        <w:rPr>
          <w:rFonts w:eastAsia="Georgia" w:hAnsi="Georgia" w:cs="Georgia"/>
          <w:color w:val="000000"/>
        </w:rPr>
        <w:t xml:space="preserve">Комиссия выбирает из представленных по каждому блоку вопросов один, формируя итоговый билет из трёх вопросов </w:t>
      </w:r>
      <w:r w:rsidR="00240AC5">
        <w:rPr>
          <w:rFonts w:eastAsia="Georgia" w:hAnsi="Georgia" w:cs="Georgia"/>
          <w:color w:val="000000"/>
        </w:rPr>
        <w:t>–</w:t>
      </w:r>
      <w:r w:rsidR="009A6273" w:rsidRPr="009A6273">
        <w:rPr>
          <w:rFonts w:eastAsia="Georgia" w:hAnsi="Georgia" w:cs="Georgia"/>
          <w:color w:val="000000"/>
        </w:rPr>
        <w:t xml:space="preserve"> по одному из каждого блока</w:t>
      </w:r>
      <w:r w:rsidR="009A6273">
        <w:rPr>
          <w:rFonts w:eastAsia="Georgia" w:hAnsi="Georgia" w:cs="Georgia"/>
          <w:color w:val="000000"/>
        </w:rPr>
        <w:t>. Дополнительно э</w:t>
      </w:r>
      <w:r w:rsidR="006A7F96">
        <w:rPr>
          <w:rFonts w:eastAsia="Georgia" w:hAnsi="Georgia" w:cs="Georgia"/>
          <w:color w:val="000000"/>
        </w:rPr>
        <w:t>кзаменатор</w:t>
      </w:r>
      <w:r w:rsidR="00A103D4">
        <w:rPr>
          <w:rFonts w:eastAsia="Georgia" w:hAnsi="Georgia" w:cs="Georgia"/>
          <w:color w:val="000000"/>
        </w:rPr>
        <w:t xml:space="preserve"> или любой член экзаменационной комиссии</w:t>
      </w:r>
      <w:r w:rsidR="006A7F96">
        <w:rPr>
          <w:rFonts w:eastAsia="Georgia" w:hAnsi="Georgia" w:cs="Georgia"/>
          <w:color w:val="000000"/>
        </w:rPr>
        <w:t xml:space="preserve"> </w:t>
      </w:r>
      <w:r>
        <w:rPr>
          <w:rFonts w:eastAsia="Georgia" w:hAnsi="Georgia" w:cs="Georgia"/>
          <w:color w:val="000000"/>
        </w:rPr>
        <w:t xml:space="preserve">вправе задать до </w:t>
      </w:r>
      <w:r w:rsidR="006A7F96">
        <w:rPr>
          <w:rFonts w:eastAsia="Georgia" w:hAnsi="Georgia" w:cs="Georgia"/>
          <w:color w:val="000000"/>
        </w:rPr>
        <w:t>2</w:t>
      </w:r>
      <w:r>
        <w:rPr>
          <w:rFonts w:eastAsia="Georgia" w:hAnsi="Georgia" w:cs="Georgia"/>
          <w:color w:val="000000"/>
        </w:rPr>
        <w:t xml:space="preserve"> уточняющих вопросов </w:t>
      </w:r>
      <w:r w:rsidR="006A7F96">
        <w:rPr>
          <w:rFonts w:eastAsia="Georgia" w:hAnsi="Georgia" w:cs="Georgia"/>
          <w:color w:val="000000"/>
        </w:rPr>
        <w:t xml:space="preserve">по </w:t>
      </w:r>
      <w:r w:rsidR="00A103D4">
        <w:rPr>
          <w:rFonts w:eastAsia="Georgia" w:hAnsi="Georgia" w:cs="Georgia"/>
          <w:color w:val="000000"/>
        </w:rPr>
        <w:t>любому из представленных материалов</w:t>
      </w:r>
      <w:r w:rsidR="006A7F96">
        <w:rPr>
          <w:rFonts w:eastAsia="Georgia" w:hAnsi="Georgia" w:cs="Georgia"/>
          <w:color w:val="000000"/>
        </w:rPr>
        <w:t xml:space="preserve">. </w:t>
      </w:r>
    </w:p>
    <w:p w14:paraId="7DA9FACB" w14:textId="77777777" w:rsidR="007A5B27" w:rsidRDefault="00A2035D">
      <w:pPr>
        <w:spacing w:before="315" w:after="105" w:line="360" w:lineRule="auto"/>
        <w:ind w:left="-30"/>
      </w:pPr>
      <w:bookmarkStart w:id="4" w:name="bm_2_2_структура_билета"/>
      <w:r>
        <w:rPr>
          <w:rFonts w:eastAsia="Georgia" w:hAnsi="Georgia" w:cs="Georgia"/>
          <w:b/>
          <w:color w:val="2E5C8A"/>
          <w:sz w:val="22"/>
        </w:rPr>
        <w:t>2.2. Структура билета</w:t>
      </w:r>
      <w:bookmarkEnd w:id="4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08"/>
        <w:gridCol w:w="4942"/>
        <w:gridCol w:w="2106"/>
      </w:tblGrid>
      <w:tr w:rsidR="007A5B27" w14:paraId="4AE0961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</w:tcPr>
          <w:p w14:paraId="7D07357A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Вопрос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</w:tcPr>
          <w:p w14:paraId="189B93B7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Тематика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1F4E79"/>
          </w:tcPr>
          <w:p w14:paraId="237E99D7" w14:textId="77777777" w:rsidR="007A5B27" w:rsidRDefault="00A2035D" w:rsidP="00F3006F">
            <w:pPr>
              <w:spacing w:line="36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Максим</w:t>
            </w:r>
            <w:r w:rsidR="006A7F96">
              <w:rPr>
                <w:rFonts w:eastAsia="Georgia" w:hAnsi="Georgia" w:cs="Georgia"/>
                <w:b/>
                <w:color w:val="FFFFFF"/>
                <w:sz w:val="17"/>
              </w:rPr>
              <w:t>альный вес</w:t>
            </w:r>
          </w:p>
        </w:tc>
      </w:tr>
      <w:tr w:rsidR="007A5B27" w14:paraId="58CAAE3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AA0B0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Вопрос 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3397B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Общая и теоретическая физика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A6110B4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25</w:t>
            </w:r>
          </w:p>
        </w:tc>
      </w:tr>
      <w:tr w:rsidR="007A5B27" w14:paraId="00ABFA1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B6D17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Вопрос 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E51320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Математический аппарат и численные методы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41B9190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25</w:t>
            </w:r>
          </w:p>
        </w:tc>
      </w:tr>
      <w:tr w:rsidR="007A5B27" w14:paraId="22C7F50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6D1DF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Вопрос 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E3FB6" w14:textId="77777777" w:rsidR="007A5B27" w:rsidRDefault="00A2035D" w:rsidP="006A7F96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Профильный вопрос по </w:t>
            </w:r>
            <w:r w:rsidR="006A7F96">
              <w:rPr>
                <w:rFonts w:eastAsia="Georgia" w:hAnsi="Georgia" w:cs="Georgia"/>
                <w:color w:val="000000"/>
                <w:sz w:val="17"/>
              </w:rPr>
              <w:t>специальной деятельности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56F1D68" w14:textId="77777777" w:rsidR="007A5B27" w:rsidRDefault="006A7F96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40</w:t>
            </w:r>
          </w:p>
        </w:tc>
      </w:tr>
      <w:tr w:rsidR="007A5B27" w14:paraId="213DC29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0FC3A4" w14:textId="77777777" w:rsidR="007A5B27" w:rsidRDefault="006A7F96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Обсуждение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149F7" w14:textId="77777777" w:rsidR="007A5B27" w:rsidRDefault="006A7F96" w:rsidP="006A7F96">
            <w:pPr>
              <w:spacing w:line="360" w:lineRule="auto"/>
              <w:rPr>
                <w:rFonts w:eastAsia="Georgia" w:hAnsi="Georgia" w:cs="Georgia"/>
                <w:color w:val="000000"/>
                <w:sz w:val="17"/>
              </w:rPr>
            </w:pPr>
            <w:r>
              <w:rPr>
                <w:rFonts w:eastAsia="Georgia" w:hAnsi="Georgia" w:cs="Georgia"/>
                <w:color w:val="000000"/>
                <w:sz w:val="17"/>
              </w:rPr>
              <w:t>Обсуждение с экзаменуемым творческой деятельности по</w:t>
            </w:r>
          </w:p>
          <w:p w14:paraId="7F0F450B" w14:textId="77777777" w:rsidR="00F3006F" w:rsidRDefault="00F3006F" w:rsidP="006A7F96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ожидаемому направлению деятельности и обучения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7D8BFAB" w14:textId="77777777" w:rsidR="007A5B27" w:rsidRDefault="006A7F96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</w:tr>
      <w:tr w:rsidR="007A5B27" w14:paraId="34548BA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5EC88F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Итого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410E83" w14:textId="77777777" w:rsidR="007A5B27" w:rsidRDefault="007A5B27"/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ED67507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000000"/>
                <w:sz w:val="17"/>
              </w:rPr>
              <w:t>100</w:t>
            </w:r>
          </w:p>
        </w:tc>
      </w:tr>
    </w:tbl>
    <w:p w14:paraId="2A7E2DC2" w14:textId="77777777" w:rsidR="007A5B27" w:rsidRDefault="007A5B27"/>
    <w:p w14:paraId="2778A281" w14:textId="77777777" w:rsidR="007A5B27" w:rsidRDefault="00A2035D">
      <w:pPr>
        <w:spacing w:before="315" w:after="105" w:line="360" w:lineRule="auto"/>
        <w:ind w:left="-30"/>
      </w:pPr>
      <w:bookmarkStart w:id="5" w:name="bm_2_3_содержание_разделов"/>
      <w:r>
        <w:rPr>
          <w:rFonts w:eastAsia="Georgia" w:hAnsi="Georgia" w:cs="Georgia"/>
          <w:b/>
          <w:color w:val="2E5C8A"/>
          <w:sz w:val="22"/>
        </w:rPr>
        <w:lastRenderedPageBreak/>
        <w:t>2.3. Содержание разделов</w:t>
      </w:r>
      <w:bookmarkEnd w:id="5"/>
      <w:r w:rsidR="00F3006F">
        <w:rPr>
          <w:rFonts w:eastAsia="Georgia" w:hAnsi="Georgia" w:cs="Georgia"/>
          <w:b/>
          <w:color w:val="2E5C8A"/>
          <w:sz w:val="22"/>
        </w:rPr>
        <w:t xml:space="preserve"> (перечень возможных вопросов)</w:t>
      </w:r>
    </w:p>
    <w:p w14:paraId="59FEF8D1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b/>
          <w:color w:val="2E5C8A"/>
          <w:sz w:val="22"/>
        </w:rPr>
      </w:pPr>
      <w:bookmarkStart w:id="6" w:name="bm_2_4_критерии_оценки_ответа_на_99ae9a"/>
      <w:r>
        <w:rPr>
          <w:rFonts w:eastAsia="Georgia" w:hAnsi="Georgia" w:cs="Georgia"/>
          <w:b/>
          <w:color w:val="2E5C8A"/>
          <w:sz w:val="22"/>
        </w:rPr>
        <w:t xml:space="preserve">2.3.1. </w:t>
      </w:r>
      <w:r w:rsidRPr="00F3006F">
        <w:rPr>
          <w:rFonts w:eastAsia="Georgia" w:hAnsi="Georgia" w:cs="Georgia"/>
          <w:b/>
          <w:color w:val="2E5C8A"/>
          <w:sz w:val="22"/>
        </w:rPr>
        <w:t>Общая и теоретическая физика</w:t>
      </w:r>
      <w:r>
        <w:rPr>
          <w:rFonts w:eastAsia="Georgia" w:hAnsi="Georgia" w:cs="Georgia"/>
          <w:b/>
          <w:color w:val="2E5C8A"/>
          <w:sz w:val="22"/>
        </w:rPr>
        <w:t xml:space="preserve"> </w:t>
      </w:r>
    </w:p>
    <w:p w14:paraId="259C4E7B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уравнение идеального газа, внутренняя энергия идеального газа</w:t>
      </w:r>
    </w:p>
    <w:p w14:paraId="787B9561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первое начало термодинамики</w:t>
      </w:r>
    </w:p>
    <w:p w14:paraId="381E9C21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второе начало термодинамики</w:t>
      </w:r>
    </w:p>
    <w:p w14:paraId="09587B6D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распределение Больцмана</w:t>
      </w:r>
    </w:p>
    <w:p w14:paraId="2283CB7B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распределение Максвелла</w:t>
      </w:r>
    </w:p>
    <w:p w14:paraId="35220114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диполи, диполи в магнитном поле</w:t>
      </w:r>
    </w:p>
    <w:p w14:paraId="74903C78" w14:textId="11814BDB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диэлектрики</w:t>
      </w:r>
    </w:p>
    <w:p w14:paraId="5C6CD07D" w14:textId="7BF927CD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электроёмкость, конденсаторы</w:t>
      </w:r>
    </w:p>
    <w:p w14:paraId="55871FDA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закон Кулона</w:t>
      </w:r>
    </w:p>
    <w:p w14:paraId="3BDDE33C" w14:textId="56C38C9D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закон Ома</w:t>
      </w:r>
    </w:p>
    <w:p w14:paraId="4A6343FF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индукция магнитного поля</w:t>
      </w:r>
    </w:p>
    <w:p w14:paraId="5D346740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колебательный контур</w:t>
      </w:r>
    </w:p>
    <w:p w14:paraId="3E69E561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>– соотношение неопределённостей Гейзенберга</w:t>
      </w:r>
    </w:p>
    <w:p w14:paraId="7F919FFD" w14:textId="51367BC7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модель атома Бора</w:t>
      </w:r>
    </w:p>
    <w:p w14:paraId="10B3A061" w14:textId="10961A31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длина волны де-Бройля</w:t>
      </w:r>
    </w:p>
    <w:p w14:paraId="561C5944" w14:textId="27CBC171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радиоактивный распад</w:t>
      </w:r>
    </w:p>
    <w:p w14:paraId="1899701B" w14:textId="090BF154" w:rsidR="00F3006F" w:rsidRP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каналы ядерных реакций</w:t>
      </w:r>
    </w:p>
    <w:p w14:paraId="516E6C96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b/>
          <w:color w:val="2E5C8A"/>
          <w:sz w:val="22"/>
        </w:rPr>
      </w:pPr>
      <w:r>
        <w:rPr>
          <w:rFonts w:eastAsia="Georgia" w:hAnsi="Georgia" w:cs="Georgia"/>
          <w:b/>
          <w:color w:val="2E5C8A"/>
          <w:sz w:val="22"/>
        </w:rPr>
        <w:lastRenderedPageBreak/>
        <w:t>2.3.2. Математический аппарат и численные методы</w:t>
      </w:r>
    </w:p>
    <w:p w14:paraId="144899DA" w14:textId="6D0D10E2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формула Байеса</w:t>
      </w:r>
    </w:p>
    <w:p w14:paraId="4042EE20" w14:textId="247DD427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распределение случайной величины, функции распределения</w:t>
      </w:r>
    </w:p>
    <w:p w14:paraId="62B628B9" w14:textId="69F31D30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математическое ожидание случайной величины</w:t>
      </w:r>
    </w:p>
    <w:p w14:paraId="01453F04" w14:textId="6632482E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 xml:space="preserve">ковариация, </w:t>
      </w:r>
      <w:r>
        <w:rPr>
          <w:rFonts w:eastAsia="Georgia" w:hAnsi="Georgia" w:cs="Georgia"/>
          <w:color w:val="000000" w:themeColor="text1"/>
          <w:sz w:val="22"/>
        </w:rPr>
        <w:t>корреляция</w:t>
      </w:r>
    </w:p>
    <w:p w14:paraId="588F2EF4" w14:textId="6828FCBA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метод наименьших квадратов</w:t>
      </w:r>
    </w:p>
    <w:p w14:paraId="080930D2" w14:textId="16BC5A90" w:rsidR="00F3006F" w:rsidRP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F3006F">
        <w:rPr>
          <w:rFonts w:eastAsia="Georgia" w:hAnsi="Georgia" w:cs="Georgia"/>
          <w:color w:val="000000" w:themeColor="text1"/>
          <w:sz w:val="22"/>
        </w:rPr>
        <w:t>доверительный интервал</w:t>
      </w:r>
    </w:p>
    <w:p w14:paraId="63A28FA0" w14:textId="77777777" w:rsidR="00F3006F" w:rsidRDefault="00F3006F">
      <w:pPr>
        <w:spacing w:before="315" w:after="105" w:line="360" w:lineRule="auto"/>
        <w:ind w:left="-30"/>
        <w:rPr>
          <w:rFonts w:eastAsia="Georgia" w:hAnsi="Georgia" w:cs="Georgia"/>
          <w:b/>
          <w:color w:val="2E5C8A"/>
          <w:sz w:val="22"/>
        </w:rPr>
      </w:pPr>
      <w:r>
        <w:rPr>
          <w:rFonts w:eastAsia="Georgia" w:hAnsi="Georgia" w:cs="Georgia"/>
          <w:b/>
          <w:color w:val="2E5C8A"/>
          <w:sz w:val="22"/>
        </w:rPr>
        <w:t>2.3.3 Профильные вопросы</w:t>
      </w:r>
    </w:p>
    <w:p w14:paraId="6E6CD4D3" w14:textId="77777777" w:rsidR="00F3006F" w:rsidRPr="00A103D4" w:rsidRDefault="00F3006F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алгоритм быстрого логарифмирования </w:t>
      </w:r>
      <w:r>
        <w:rPr>
          <w:rFonts w:eastAsia="Georgia" w:hAnsi="Georgia" w:cs="Georgia"/>
          <w:color w:val="000000" w:themeColor="text1"/>
          <w:sz w:val="22"/>
          <w:lang w:val="en-US"/>
        </w:rPr>
        <w:t>CORDIC</w:t>
      </w:r>
    </w:p>
    <w:p w14:paraId="602D8B7A" w14:textId="1C4C82BF" w:rsidR="00F3006F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>перцептрон</w:t>
      </w:r>
    </w:p>
    <w:p w14:paraId="4E4CA5A8" w14:textId="4EDE7B25" w:rsidR="00A103D4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>большие языковые модели</w:t>
      </w:r>
    </w:p>
    <w:p w14:paraId="6D7BEBCE" w14:textId="1E645E47" w:rsidR="00A103D4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>генетические алгоритмы</w:t>
      </w:r>
    </w:p>
    <w:p w14:paraId="46122C81" w14:textId="05B4A372" w:rsidR="00A103D4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>фрейм данных типового компьютерного томографа</w:t>
      </w:r>
    </w:p>
    <w:p w14:paraId="424235A4" w14:textId="5229BE8A" w:rsidR="00A103D4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>Законы о персональных данных и медицинской тайне</w:t>
      </w:r>
    </w:p>
    <w:p w14:paraId="0110BA2F" w14:textId="0528EA22" w:rsidR="00A103D4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>организация удалённого доступа к медицинскому оборудованию</w:t>
      </w:r>
    </w:p>
    <w:p w14:paraId="79C35C3C" w14:textId="6F3C31F1" w:rsidR="00A103D4" w:rsidRPr="00A103D4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 xml:space="preserve">уровни сетевой организации, модель </w:t>
      </w:r>
      <w:r w:rsidR="00A103D4">
        <w:rPr>
          <w:rFonts w:eastAsia="Georgia" w:hAnsi="Georgia" w:cs="Georgia"/>
          <w:color w:val="000000" w:themeColor="text1"/>
          <w:sz w:val="22"/>
          <w:lang w:val="en-US"/>
        </w:rPr>
        <w:t>OSI</w:t>
      </w:r>
    </w:p>
    <w:p w14:paraId="56B66EB8" w14:textId="179CEF74" w:rsidR="00A103D4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>шифрование</w:t>
      </w:r>
    </w:p>
    <w:p w14:paraId="2FC27711" w14:textId="27E59884" w:rsidR="00A103D4" w:rsidRPr="00A103D4" w:rsidRDefault="00240AC5">
      <w:pPr>
        <w:spacing w:before="315" w:after="105" w:line="360" w:lineRule="auto"/>
        <w:ind w:left="-30"/>
        <w:rPr>
          <w:rFonts w:eastAsia="Georgia" w:hAnsi="Georgia" w:cs="Georgia"/>
          <w:color w:val="000000" w:themeColor="text1"/>
          <w:sz w:val="22"/>
        </w:rPr>
      </w:pPr>
      <w:r>
        <w:rPr>
          <w:rFonts w:eastAsia="Georgia" w:hAnsi="Georgia" w:cs="Georgia"/>
          <w:color w:val="000000" w:themeColor="text1"/>
          <w:sz w:val="22"/>
        </w:rPr>
        <w:t xml:space="preserve">– </w:t>
      </w:r>
      <w:r w:rsidR="00A103D4">
        <w:rPr>
          <w:rFonts w:eastAsia="Georgia" w:hAnsi="Georgia" w:cs="Georgia"/>
          <w:color w:val="000000" w:themeColor="text1"/>
          <w:sz w:val="22"/>
        </w:rPr>
        <w:t>квантовый компьютер</w:t>
      </w:r>
    </w:p>
    <w:p w14:paraId="525E8212" w14:textId="77777777" w:rsidR="007A5B27" w:rsidRDefault="00A2035D">
      <w:pPr>
        <w:spacing w:before="315" w:after="105" w:line="360" w:lineRule="auto"/>
        <w:ind w:left="-30"/>
      </w:pPr>
      <w:r>
        <w:rPr>
          <w:rFonts w:eastAsia="Georgia" w:hAnsi="Georgia" w:cs="Georgia"/>
          <w:b/>
          <w:color w:val="2E5C8A"/>
          <w:sz w:val="22"/>
        </w:rPr>
        <w:t>2.4. Критерии оценки ответа на каждый вопрос</w:t>
      </w:r>
      <w:bookmarkEnd w:id="6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465"/>
        <w:gridCol w:w="2109"/>
        <w:gridCol w:w="4402"/>
        <w:gridCol w:w="1528"/>
      </w:tblGrid>
      <w:tr w:rsidR="007A5B27" w14:paraId="44F4057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</w:tcPr>
          <w:p w14:paraId="0EB0BD8A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lastRenderedPageBreak/>
              <w:t>Уровень ответа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</w:tcPr>
          <w:p w14:paraId="2D64182C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Содержательное описание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</w:tcPr>
          <w:p w14:paraId="74001CEF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Основные признаки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1F4E79"/>
          </w:tcPr>
          <w:p w14:paraId="4362EB92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Баллы (% от максимума за вопрос)</w:t>
            </w:r>
          </w:p>
        </w:tc>
      </w:tr>
      <w:tr w:rsidR="007A5B27" w14:paraId="41A00FC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3C196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Высокий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67946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Творческое применение знаний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874DD8" w14:textId="4AAFA88A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Включает признаки продвинутого уровня. Полный, логически выстроенный и самостоятельный ответ; верный и обоснованный вывод формул и физических закономерностей; свободное оперирование понятиями; уверенные и аргументированные ответы на уточняющие вопросы комиссии; при профильном вопросе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обоснованная связь с клинической или практической задачей медицинской физики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BC22205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90–100 %</w:t>
            </w:r>
          </w:p>
        </w:tc>
      </w:tr>
      <w:tr w:rsidR="007A5B27" w14:paraId="675BE97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93535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Продвинутый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CB00C8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Уверенное применение знаний в более широком контексте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9B9EC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Включает признаки порогового уровня. Ответ структурирован и в целом верен; отдельные несущественные пробелы или неточности, не искажающие физический смысл; продемонстрирована связь между разделами билета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D8E4E3A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70–89 %</w:t>
            </w:r>
          </w:p>
        </w:tc>
      </w:tr>
      <w:tr w:rsidR="007A5B27" w14:paraId="4B7E140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17CD93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Пороговый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36505A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Репродуктивное воспроизведение программного материала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55F44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Изложены основные положения в пределах программы вопроса; имеются отдельные существенные пробелы, но базовые принципы и формулы воспроизведены верно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71493FC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50–69 %</w:t>
            </w:r>
          </w:p>
        </w:tc>
      </w:tr>
      <w:tr w:rsidR="007A5B27" w14:paraId="0605581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D3E09C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Ниже порогового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5C88C0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Отсутствие признаков порогового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723EA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Грубые физические ошибки, фрагментарные или бессистемные знания, неспособность объяснить смысл основных понятий и формул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5298CA4" w14:textId="77777777" w:rsidR="007A5B27" w:rsidRDefault="00A2035D">
            <w:pPr>
              <w:spacing w:line="36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&lt; 50 %</w:t>
            </w:r>
          </w:p>
        </w:tc>
      </w:tr>
    </w:tbl>
    <w:p w14:paraId="1611C633" w14:textId="77777777" w:rsidR="007A5B27" w:rsidRDefault="007A5B27"/>
    <w:p w14:paraId="42ED4375" w14:textId="0B9AF4DE" w:rsidR="007A5B27" w:rsidRDefault="007A5B27">
      <w:pPr>
        <w:spacing w:before="210" w:after="0" w:line="360" w:lineRule="auto"/>
      </w:pPr>
    </w:p>
    <w:p w14:paraId="2341AA6F" w14:textId="77777777" w:rsidR="007A5B27" w:rsidRDefault="00A2035D">
      <w:pPr>
        <w:pBdr>
          <w:bottom w:val="single" w:sz="6" w:space="4" w:color="1F4E79"/>
        </w:pBdr>
        <w:spacing w:before="420" w:after="160" w:line="360" w:lineRule="auto"/>
        <w:ind w:left="-30"/>
      </w:pPr>
      <w:bookmarkStart w:id="7" w:name="bm_3_учет_индивидуальных_достижени"/>
      <w:r>
        <w:rPr>
          <w:rFonts w:eastAsia="Georgia" w:hAnsi="Georgia" w:cs="Georgia"/>
          <w:b/>
          <w:color w:val="1F4E79"/>
          <w:sz w:val="26"/>
        </w:rPr>
        <w:t>3. Учет индивидуальных достижений (максимум 15 баллов)</w:t>
      </w:r>
      <w:bookmarkEnd w:id="7"/>
    </w:p>
    <w:p w14:paraId="29343061" w14:textId="77777777" w:rsidR="007A5B27" w:rsidRDefault="00A2035D">
      <w:pPr>
        <w:spacing w:after="210" w:line="360" w:lineRule="auto"/>
        <w:jc w:val="both"/>
      </w:pPr>
      <w:r>
        <w:rPr>
          <w:rFonts w:eastAsia="Georgia" w:hAnsi="Georgia" w:cs="Georgia"/>
          <w:color w:val="000000"/>
        </w:rPr>
        <w:t>Учет индивидуальных достижений поступающих осуществляется в соответствии с разделом III Правил приема и Приложением 1 к Правилам приема в части, относящейся к программам магистратуры. К рассмотрению принимаются только документально подтвержденные достижения; их перечень, баллы и подтверждающие документы приведены в таблице ниже.</w:t>
      </w:r>
    </w:p>
    <w:p w14:paraId="5230BABA" w14:textId="77777777" w:rsidR="007A5B27" w:rsidRDefault="00A2035D">
      <w:pPr>
        <w:spacing w:after="210" w:line="360" w:lineRule="auto"/>
        <w:jc w:val="both"/>
      </w:pPr>
      <w:r>
        <w:rPr>
          <w:rFonts w:eastAsia="Georgia" w:hAnsi="Georgia" w:cs="Georgia"/>
          <w:color w:val="000000"/>
        </w:rPr>
        <w:t>Поступающему может быть начислено за общие индивидуальные достижения не более 15 баллов суммарно. Баллы за индивидуальные достижения начисляются вне зависимости от результатов вступительного испытания и учитываются при формировании итогового конкурсного балла наряду с результатом вступительного испытания (п. 1.3).</w:t>
      </w:r>
    </w:p>
    <w:p w14:paraId="327841F8" w14:textId="77777777" w:rsidR="007A5B27" w:rsidRDefault="00A2035D">
      <w:pPr>
        <w:spacing w:before="315" w:after="105" w:line="360" w:lineRule="auto"/>
        <w:ind w:left="-30"/>
      </w:pPr>
      <w:bookmarkStart w:id="8" w:name="перечень_общих_индивидуальных_дос"/>
      <w:r>
        <w:rPr>
          <w:rFonts w:eastAsia="Georgia" w:hAnsi="Georgia" w:cs="Georgia"/>
          <w:b/>
          <w:color w:val="2E5C8A"/>
          <w:sz w:val="22"/>
        </w:rPr>
        <w:lastRenderedPageBreak/>
        <w:t>Перечень общих индивидуальных достижений, учитываемых при приеме на обучение по программам магистратуры (Приложение 1 к Правилам приема)</w:t>
      </w:r>
      <w:bookmarkEnd w:id="8"/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60" w:type="dxa"/>
          <w:left w:w="120" w:type="dxa"/>
          <w:bottom w:w="60" w:type="dxa"/>
          <w:right w:w="120" w:type="dxa"/>
        </w:tblCellMar>
        <w:tblLook w:val="04A0" w:firstRow="1" w:lastRow="0" w:firstColumn="1" w:lastColumn="0" w:noHBand="0" w:noVBand="1"/>
      </w:tblPr>
      <w:tblGrid>
        <w:gridCol w:w="3629"/>
        <w:gridCol w:w="1352"/>
        <w:gridCol w:w="4523"/>
      </w:tblGrid>
      <w:tr w:rsidR="007A5B27" w14:paraId="71571DE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</w:tcPr>
          <w:p w14:paraId="4A879D1C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Категория индивидуального достижения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1F4E79"/>
          </w:tcPr>
          <w:p w14:paraId="4FA32917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Количество баллов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  <w:shd w:val="clear" w:color="auto" w:fill="1F4E79"/>
          </w:tcPr>
          <w:p w14:paraId="416C431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b/>
                <w:color w:val="FFFFFF"/>
                <w:sz w:val="17"/>
              </w:rPr>
              <w:t>Подтверждающий документ</w:t>
            </w:r>
          </w:p>
        </w:tc>
      </w:tr>
      <w:tr w:rsidR="007A5B27" w14:paraId="1C1AAEF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3F300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Участник заключительного этапа олимпиады «Я-профессионал»*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E220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0DCA7B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участника</w:t>
            </w:r>
          </w:p>
        </w:tc>
      </w:tr>
      <w:tr w:rsidR="007A5B27" w14:paraId="7C01EFB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B5DB0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Лауреат Всероссийского инженерного конкурса*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A11521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3B46E8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Письменное подтверждение от организаторов конкурса. Диплом лауреата.</w:t>
            </w:r>
          </w:p>
        </w:tc>
      </w:tr>
      <w:tr w:rsidR="007A5B27" w14:paraId="589B47F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5606CF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Участник «Атомной школы», проводимой НИЯУ МИФИ в рамках олимпиады «Я-профессионал»*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50306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B5DCD5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Сертификат участника</w:t>
            </w:r>
          </w:p>
        </w:tc>
      </w:tr>
      <w:tr w:rsidR="007A5B27" w14:paraId="65AF9A7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5968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Призер «Атомной школы», проводимой НИЯУ МИФИ в рамках олимпиады «Я-профессионал»*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0D1FF9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3906640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призера</w:t>
            </w:r>
          </w:p>
        </w:tc>
      </w:tr>
      <w:tr w:rsidR="007A5B27" w14:paraId="4A70632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C497D3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Победитель (командный зачет) профильных международных и всероссийских олимпиад*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014B0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A8090E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или сертификат победителя олимпиады (1 место финального тура)</w:t>
            </w:r>
          </w:p>
        </w:tc>
      </w:tr>
      <w:tr w:rsidR="007A5B27" w14:paraId="2917BE1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98E62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Призер (командный зачет) профильных международных и всероссийских олимпиад*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219DF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967403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или сертификат призера олимпиады (2,3 места финального тура)</w:t>
            </w:r>
          </w:p>
        </w:tc>
      </w:tr>
      <w:tr w:rsidR="007A5B27" w14:paraId="7B94D9E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E4946F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Участник (личное первенство и командный зачет) финального тура международных и всероссийских олимпиад студентов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1F278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03BA77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Сертификат участника финального или заключительного тура</w:t>
            </w:r>
          </w:p>
        </w:tc>
      </w:tr>
      <w:tr w:rsidR="007A5B27" w14:paraId="5BCA50E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781995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Победитель/призер (личное первенство, командный зачет) региональной олимпиады*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A387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5D587DF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или сертификат победителя или призера олимпиады</w:t>
            </w:r>
          </w:p>
        </w:tc>
      </w:tr>
      <w:tr w:rsidR="007A5B27" w14:paraId="2BAEDCB6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E6E0E" w14:textId="19B0C86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Победитель/призер научных конкурсов и конкурсов грантов, премий* (личный зачет)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международного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0FB8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65D7DC5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или сертификат победителя конкурса, конкурса грантов (премий), сертификат на именную стипендию</w:t>
            </w:r>
          </w:p>
        </w:tc>
      </w:tr>
      <w:tr w:rsidR="007A5B27" w14:paraId="21EBC0A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60C67" w14:textId="08DFE541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Победитель/призер научных конкурсов и конкурсов грантов, премий* (личный зачет)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всероссийского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6C6E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8A94C95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или сертификат победителя конкурса, конкурса грантов (премий), сертификат на именную стипендию</w:t>
            </w:r>
          </w:p>
        </w:tc>
      </w:tr>
      <w:tr w:rsidR="007A5B27" w14:paraId="7531884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B90CD" w14:textId="67A22976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Победитель/призер научных конкурсов и конкурсов грантов, премий* (личный зачет)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отраслевого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EEE27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4031460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или сертификат победителя конкурса, конкурса грантов (премий), сертификат на именную стипендию</w:t>
            </w:r>
          </w:p>
        </w:tc>
      </w:tr>
      <w:tr w:rsidR="007A5B27" w14:paraId="5EA3674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61118" w14:textId="303F2E4A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Победитель/призер научных конкурсов и конкурсов грантов, премий* (командный зачет)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международного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0A7E9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4A73B8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Заверенная организацией-владельцем гранта копия</w:t>
            </w:r>
          </w:p>
        </w:tc>
      </w:tr>
      <w:tr w:rsidR="007A5B27" w14:paraId="5BA5B77F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D4F2E" w14:textId="5942766C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Победитель/призер научных конкурсов и конкурсов грантов, премий* (командный зачет)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всероссийского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36963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C3EADFF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Заверенная организацией-владельцем гранта копия</w:t>
            </w:r>
          </w:p>
        </w:tc>
      </w:tr>
      <w:tr w:rsidR="007A5B27" w14:paraId="4AEC9DE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D7540" w14:textId="73F11011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Победитель/призер научных конкурсов и конкурсов грантов, премий* (командный зачет)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отраслевого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80A9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E8B23E3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Заверенная организацией-владельцем гранта копия</w:t>
            </w:r>
          </w:p>
        </w:tc>
      </w:tr>
      <w:tr w:rsidR="007A5B27" w14:paraId="168D54D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733422" w14:textId="2D9F1E02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lastRenderedPageBreak/>
              <w:t xml:space="preserve">Участие в конференциях по профилю направления поступления с докладом и опубликованными тезисами*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с устным докладом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A3EE8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4031D71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Сборник трудов конференции с тезисами докладов. Сертификат участника или программа конференции с официального сайта конференции. Выступление с несколькими докладами в рамках одной конференции принимается к учету 1 раз. Принимается к учету, если тезисы в сборнике не заявлены как публикация.</w:t>
            </w:r>
          </w:p>
        </w:tc>
      </w:tr>
      <w:tr w:rsidR="007A5B27" w14:paraId="76A7B53A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B8475" w14:textId="0B8E8E4D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Участие в конференциях по профилю направления поступления с докладом и опубликованными тезисами*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со стендовым докладом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54EA0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E762CF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Сборник трудов конференции с тезисами докладов. Сертификат участника или программа конференции с официального сайта конференции. Выступление с несколькими докладами в рамках одной конференции принимается к учету 1 раз. Принимается к учету, если тезисы в сборнике не заявлены как публикация.</w:t>
            </w:r>
          </w:p>
        </w:tc>
      </w:tr>
      <w:tr w:rsidR="007A5B27" w14:paraId="12B510D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E06670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Лицам, имеющим публикации в журналах «Белого списка», а также журналов, входящих в перечень ВАК по профилю направления поступления (более 1 автора)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C68D9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53378F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Распечатка информации о публикации (автор(ы), название публикации, название журнала, издательство, год издания, номер выпуска) с сайта журнала (сборника конференции).</w:t>
            </w:r>
          </w:p>
        </w:tc>
      </w:tr>
      <w:tr w:rsidR="007A5B27" w14:paraId="52052D7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327BF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Лицам, имеющим публикации в журналах «Белого списка», а также журналов, входящих в перечень ВАК по профилю направления поступления (1 автор)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8B3F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08CBB96" w14:textId="35347A7D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Подтверждение включения журнала (сборника конференции) в перечень ВАК или в «Белый список»: с сайта https://elibrary.ru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для журналов, входящих в перечень ВАК; с сайта https://journalrank.rcsi.science/ru/record-sources/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для журналов, входящих в «Белый список». Не старше пяти лет на момент подачи документов.</w:t>
            </w:r>
          </w:p>
        </w:tc>
      </w:tr>
      <w:tr w:rsidR="007A5B27" w14:paraId="3261D25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AD8B51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Лицам, имеющим публикации по профилю направления поступления в виде статей в журналах, входящих в базу данных РИНЦ, материалов конференций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C6638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4E5790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Выходные данные статьи (автор(ы), название статьи, название журнала, издательство, год издания, номер выпуска) с подтверждением включения журнала в БД РИНЦ (распечатка характеристики журнала и статьи с сайта https://elibrary.ru/). Не старше пяти лет на момент подачи документов. Статья принимается к учету, если она не заявлена в качестве участия в конференции с докладом.</w:t>
            </w:r>
          </w:p>
        </w:tc>
      </w:tr>
      <w:tr w:rsidR="007A5B27" w14:paraId="5DC397C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F6603" w14:textId="2D7530A2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Лицам, имеющим патенты и иные охранные документы интеллектуальной собственности (более 1 правообладателя)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патент на изобретение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97E7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8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C4B0E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Свидетельство об интеллектуальной собственности или патент. Копия свидетельства должна быть заверена организацией-правообладателем.</w:t>
            </w:r>
          </w:p>
        </w:tc>
      </w:tr>
      <w:tr w:rsidR="007A5B27" w14:paraId="6D96559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A2DC40" w14:textId="7EE532D5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Лицам, имеющим патенты и иные охранные документы интеллектуальной собственности (более 1 правообладателя)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патент на полезную модель, промышленный образец, топологию интегральной микросхемы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E8621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308A45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Свидетельство об интеллектуальной собственности или патент. Копия свидетельства должна быть заверена организацией-правообладателем.</w:t>
            </w:r>
          </w:p>
        </w:tc>
      </w:tr>
      <w:tr w:rsidR="007A5B27" w14:paraId="44CE83BB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F02A3" w14:textId="4B460619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Лицам, имеющим патенты и иные охранные документы интеллектуальной собственности (более 1 правообладателя)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патент на программу для ЭВМ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4ED4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D3F69E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Свидетельство об интеллектуальной собственности или патент. Копия свидетельства должна быть заверена организацией-правообладателем.</w:t>
            </w:r>
          </w:p>
        </w:tc>
      </w:tr>
      <w:tr w:rsidR="007A5B27" w14:paraId="717B59D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07B5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Лицам, имеющим патенты и иные охранные документы интеллектуальной собственности (1 правообладатель)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8B3B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70337A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Свидетельство об интеллектуальной собственности или патент. Копия свидетельства должна быть заверена организацией-правообладателем.</w:t>
            </w:r>
          </w:p>
        </w:tc>
      </w:tr>
      <w:tr w:rsidR="007A5B27" w14:paraId="3C7D39F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3241D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lastRenderedPageBreak/>
              <w:t>Победитель Международного конкурса научных работ бакалавров, проводимых НИЯУ МИФИ*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15439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5CF4B01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победителя конкурса при поступлении на программы магистратуры по направлениям, соответствующим профилю конкурса</w:t>
            </w:r>
          </w:p>
        </w:tc>
      </w:tr>
      <w:tr w:rsidR="007A5B27" w14:paraId="7787F05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5489E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Призер Международного конкурса научных работ бакалавров, проводимых НИЯУ МИФИ по соответствующему профилю конкурса*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5F9C5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EFE296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или сертификат призера конкурса при поступлении на программы магистратуры по направлениям, соответствующим профилю конкурса</w:t>
            </w:r>
          </w:p>
        </w:tc>
      </w:tr>
      <w:tr w:rsidR="007A5B27" w14:paraId="3363486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B5CC5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Победитель и призер Всероссийского конкурса выпускных квалификационных работ бакалавров по профильным направлениям поступления*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2C974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CB769D1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или сертификат призера конкурса при поступлении на программы магистратуры по направлениям, соответствующим профилю конкурса</w:t>
            </w:r>
          </w:p>
        </w:tc>
      </w:tr>
      <w:tr w:rsidR="007A5B27" w14:paraId="7E09F86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C4F5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Лицам, имеющим рекомендацию для поступления в магистратуру от институтов/факультетов/ОСП НИЯУ МИФИ, иных образовательных организаций за выдающиеся успехи в научной или образовательной деятельности (только в рамках направлений подготовки института/факультета), при наличии диплома со средним баллом не менее 4,0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D570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E5FD8B9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Рекомендация института/факультета за подписью директора института / декана факультета с обязательным указанием среднего балла напротив каждого рекомендуемого.</w:t>
            </w:r>
          </w:p>
        </w:tc>
      </w:tr>
      <w:tr w:rsidR="007A5B27" w14:paraId="144E168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8ADD3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Лицам, работающим в указанных организациях не менее трех лет и рекомендованным текущим работодателем для поступления в магистратуру НИЯУ МИФИ на профильные направления подготовки (предприятия Росатома, российские научные центры, РФЯЦ, институты РАН, НИЯУ МИФИ, органы власти, федеральные службы и государственные организации)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6169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AADB03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Официальное письмо с текущего места работы на бланке организации с исходящим номером и круглой печатью организации или отдела кадров (заверение подписи) с указанием направления подготовки, причины рекомендации и подтверждением непрерывного стажа работы в данной организации не менее 3 лет. Заверенная копия трудовой книжки.</w:t>
            </w:r>
          </w:p>
        </w:tc>
      </w:tr>
      <w:tr w:rsidR="007A5B27" w14:paraId="3F93137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C23B9E" w14:textId="30355A9E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Лицам, показавшим результаты Федерального интернет-экзамена для выпускников бакалавриата (ФИЭБ)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именной сертификат золотого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75CD54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252DA73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Именной сертификат или его заверенная копия</w:t>
            </w:r>
          </w:p>
        </w:tc>
      </w:tr>
      <w:tr w:rsidR="007A5B27" w14:paraId="1549CC4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EA416" w14:textId="4741C4C1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Лицам, показавшим результаты Федерального интернет-экзамена для выпускников бакалавриата (ФИЭБ)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именной сертификат серебряного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C9A10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F337CDC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Именной сертификат или его заверенная копия</w:t>
            </w:r>
          </w:p>
        </w:tc>
      </w:tr>
      <w:tr w:rsidR="007A5B27" w14:paraId="1357CB0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2F91A5" w14:textId="6899BB52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Лицам, показавшим результаты Федерального интернет-экзамена для выпускников бакалавриата (ФИЭБ)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именной сертификат бронзового уровня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34174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122E92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Именной сертификат или его заверенная копия</w:t>
            </w:r>
          </w:p>
        </w:tc>
      </w:tr>
      <w:tr w:rsidR="007A5B27" w14:paraId="347A748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137134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Наличие диплома о высшем образовании предыдущего уровня с отличием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AA631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2F6788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с отличием</w:t>
            </w:r>
          </w:p>
        </w:tc>
      </w:tr>
      <w:tr w:rsidR="007A5B27" w14:paraId="18D1BBB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D58D06" w14:textId="248C51AB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lastRenderedPageBreak/>
              <w:t xml:space="preserve">Лица, получившие по итогам диагностики универсальных компетенций «высокий» результат по не менее чем четырем базовым компетенциям в рамках проекта «Центры компетенций» АНО «Россия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страна возможностей»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по направлениям 38.04.01, 38.04.02, 38.04.04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0168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9BD9389" w14:textId="64965A02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Паспорт универсальных компетенций, выданный Центром компетенций вуза-участника проекта «Центры компетенций» АНО «Россия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страна возможностей»</w:t>
            </w:r>
          </w:p>
        </w:tc>
      </w:tr>
      <w:tr w:rsidR="007A5B27" w14:paraId="58BF269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B7097" w14:textId="6BC8E3B4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Лица, получившие по итогам диагностики универсальных компетенций «высокий» результат по не менее чем четырем базовым компетенциям в рамках проекта «Центры компетенций» АНО «Россия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страна возможностей»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по иным направлениям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BB162A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84E23C6" w14:textId="309ABAE3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Паспорт универсальных компетенций, выданный Центром компетенций вуза-участника проекта «Центры компетенций» АНО «Россия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страна возможностей»</w:t>
            </w:r>
          </w:p>
        </w:tc>
      </w:tr>
      <w:tr w:rsidR="007A5B27" w14:paraId="4F0F294E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384985" w14:textId="18C7AA32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Наличие рекомендации организации (вуза)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партнера для обучения по образовательным программам магистратуры в рамках договоров о сетевой реализации образовательных программ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944E9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B85976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1. Договор о реализации сетевых образовательных программ между НИЯУ МИФИ и организацией (вузом)-партнером. 2. Письмо от организации (вуза)-партнера с пофамильным списком абитуриентов, рекомендуемых на обучение по сетевой программе, с указанием программы подготовки (не более 15 человек на одну программу подготовки).</w:t>
            </w:r>
          </w:p>
        </w:tc>
      </w:tr>
      <w:tr w:rsidR="007A5B27" w14:paraId="6CF5D07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B08728" w14:textId="2477C735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 и призер конкурса профессионального мастерства </w:t>
            </w:r>
            <w:proofErr w:type="spellStart"/>
            <w:r>
              <w:rPr>
                <w:rFonts w:eastAsia="Georgia" w:hAnsi="Georgia" w:cs="Georgia"/>
                <w:color w:val="000000"/>
                <w:sz w:val="17"/>
              </w:rPr>
              <w:t>WorldSkills</w:t>
            </w:r>
            <w:proofErr w:type="spellEnd"/>
            <w:r>
              <w:rPr>
                <w:rFonts w:eastAsia="Georgia" w:hAnsi="Georgia" w:cs="Georgia"/>
                <w:color w:val="000000"/>
                <w:sz w:val="17"/>
              </w:rPr>
              <w:t xml:space="preserve">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региональные, отраслевые и Hi-Tech мероприятия, национальный полуфинал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DB9A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9076D3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Диплом победителя и призера конкурса профессионального мастерства </w:t>
            </w:r>
            <w:proofErr w:type="spellStart"/>
            <w:r>
              <w:rPr>
                <w:rFonts w:eastAsia="Georgia" w:hAnsi="Georgia" w:cs="Georgia"/>
                <w:color w:val="000000"/>
                <w:sz w:val="17"/>
              </w:rPr>
              <w:t>WorldSkills</w:t>
            </w:r>
            <w:proofErr w:type="spellEnd"/>
          </w:p>
        </w:tc>
      </w:tr>
      <w:tr w:rsidR="007A5B27" w14:paraId="0F712DDD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A4363" w14:textId="0F8E55B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 и призер конкурса профессионального мастерства </w:t>
            </w:r>
            <w:proofErr w:type="spellStart"/>
            <w:r>
              <w:rPr>
                <w:rFonts w:eastAsia="Georgia" w:hAnsi="Georgia" w:cs="Georgia"/>
                <w:color w:val="000000"/>
                <w:sz w:val="17"/>
              </w:rPr>
              <w:t>WorldSkills</w:t>
            </w:r>
            <w:proofErr w:type="spellEnd"/>
            <w:r>
              <w:rPr>
                <w:rFonts w:eastAsia="Georgia" w:hAnsi="Georgia" w:cs="Georgia"/>
                <w:color w:val="000000"/>
                <w:sz w:val="17"/>
              </w:rPr>
              <w:t xml:space="preserve">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национальный финал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07F99F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DFFF544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Диплом победителя и призера конкурса профессионального мастерства </w:t>
            </w:r>
            <w:proofErr w:type="spellStart"/>
            <w:r>
              <w:rPr>
                <w:rFonts w:eastAsia="Georgia" w:hAnsi="Georgia" w:cs="Georgia"/>
                <w:color w:val="000000"/>
                <w:sz w:val="17"/>
              </w:rPr>
              <w:t>WorldSkills</w:t>
            </w:r>
            <w:proofErr w:type="spellEnd"/>
          </w:p>
        </w:tc>
      </w:tr>
      <w:tr w:rsidR="007A5B27" w14:paraId="55314761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92A04" w14:textId="242E2530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Победитель и призер конкурса профессионального мастерства </w:t>
            </w:r>
            <w:proofErr w:type="spellStart"/>
            <w:r>
              <w:rPr>
                <w:rFonts w:eastAsia="Georgia" w:hAnsi="Georgia" w:cs="Georgia"/>
                <w:color w:val="000000"/>
                <w:sz w:val="17"/>
              </w:rPr>
              <w:t>WorldSkills</w:t>
            </w:r>
            <w:proofErr w:type="spellEnd"/>
            <w:r>
              <w:rPr>
                <w:rFonts w:eastAsia="Georgia" w:hAnsi="Georgia" w:cs="Georgia"/>
                <w:color w:val="000000"/>
                <w:sz w:val="17"/>
              </w:rPr>
              <w:t xml:space="preserve">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чемпионаты других стран, чемпионат Европы, чемпионат мира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D8DCF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0C5F41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Диплом победителя и призера конкурса профессионального мастерства </w:t>
            </w:r>
            <w:proofErr w:type="spellStart"/>
            <w:r>
              <w:rPr>
                <w:rFonts w:eastAsia="Georgia" w:hAnsi="Georgia" w:cs="Georgia"/>
                <w:color w:val="000000"/>
                <w:sz w:val="17"/>
              </w:rPr>
              <w:t>WorldSkills</w:t>
            </w:r>
            <w:proofErr w:type="spellEnd"/>
          </w:p>
        </w:tc>
      </w:tr>
      <w:tr w:rsidR="007A5B27" w14:paraId="3F761B2C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8C4335" w14:textId="7A4F1DDB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Участник, победитель и призер финального этапа Турнира Трех Наук*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участие в финальном этапе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B227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E6623BE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Приглашение, сертификаты, дипломы участников, победителей и призеров</w:t>
            </w:r>
          </w:p>
        </w:tc>
      </w:tr>
      <w:tr w:rsidR="007A5B27" w14:paraId="4AEC9D70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FD3715" w14:textId="5C3ED272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Участник, победитель и призер финального этапа Турнира Трех Наук*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2–4 место в финальном этапе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37012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423373C1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Приглашение, сертификаты, дипломы участников, победителей и призеров</w:t>
            </w:r>
          </w:p>
        </w:tc>
      </w:tr>
      <w:tr w:rsidR="007A5B27" w14:paraId="22E582F4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0A1DC" w14:textId="6206ED35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 xml:space="preserve">Участник, победитель и призер финального этапа Турнира Трех Наук* </w:t>
            </w:r>
            <w:r w:rsidR="00240AC5">
              <w:rPr>
                <w:rFonts w:eastAsia="Georgia" w:hAnsi="Georgia" w:cs="Georgia"/>
                <w:color w:val="000000"/>
                <w:sz w:val="17"/>
              </w:rPr>
              <w:t>–</w:t>
            </w:r>
            <w:r>
              <w:rPr>
                <w:rFonts w:eastAsia="Georgia" w:hAnsi="Georgia" w:cs="Georgia"/>
                <w:color w:val="000000"/>
                <w:sz w:val="17"/>
              </w:rPr>
              <w:t xml:space="preserve"> 1 место в финальном этапе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2E5C67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D9B890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Приглашение, сертификаты, дипломы участников, победителей и призеров</w:t>
            </w:r>
          </w:p>
        </w:tc>
      </w:tr>
      <w:tr w:rsidR="007A5B27" w14:paraId="5CC7B5A8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D9A9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Победитель или призер хакатонов, кейс-чемпионатов и конкурсов в области информационных технологий, информационной безопасности**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FAD7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E2F0460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победителя/призера/лауреата, полученный после 01 января 2025 года</w:t>
            </w:r>
          </w:p>
        </w:tc>
      </w:tr>
      <w:tr w:rsidR="007A5B27" w14:paraId="074F9B67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0E59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Лауреат дополнительных номинаций хакатонов, кейс-чемпионатов и конкурсов в области информационных технологий, информационной безопасности**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5B457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CA454A2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победителя/призера/лауреата, полученный после 01 января 2025 года</w:t>
            </w:r>
          </w:p>
        </w:tc>
      </w:tr>
      <w:tr w:rsidR="007A5B27" w14:paraId="7454A87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097C03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lastRenderedPageBreak/>
              <w:t>Наличие диплома о профессиональной переподготовке на цифровой кафедре НИЯУ МИФИ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E73E67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451E1EB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о профессиональной переподготовке на цифровой кафедре НИЯУ МИФИ</w:t>
            </w:r>
          </w:p>
        </w:tc>
      </w:tr>
      <w:tr w:rsidR="007A5B27" w14:paraId="7A301475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F0077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Лица, успешно освоившие совместную программу профессиональной переподготовки с организациями-партнерами***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1DA8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10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D394C4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Диплом программы профессиональной переподготовки (объем не менее 250 часов)</w:t>
            </w:r>
          </w:p>
        </w:tc>
      </w:tr>
      <w:tr w:rsidR="007A5B27" w14:paraId="1615C763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DD673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Лица, успешно освоившие совместную программу повышения квалификации НИЯУ МИФИ с организациями-партнерами***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68BCB0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221B8DA5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Наличие удостоверения об освоении программы повышения квалификации (объем не менее 32 часов)</w:t>
            </w:r>
          </w:p>
        </w:tc>
      </w:tr>
      <w:tr w:rsidR="007A5B27" w14:paraId="4D486369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EEFA3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Выпускник программы технологического акселератора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C35C6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7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7F7ECE9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Сертификат (диплом) выпускника</w:t>
            </w:r>
          </w:p>
        </w:tc>
      </w:tr>
      <w:tr w:rsidR="007A5B27" w14:paraId="45F38CA2" w14:textId="77777777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A98E5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Победитель/призер конкурса на создание своего стартапа по профильным направлениям поступления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687CA8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3830F6D" w14:textId="77777777" w:rsidR="007A5B27" w:rsidRDefault="00A2035D">
            <w:pPr>
              <w:spacing w:line="280" w:lineRule="auto"/>
            </w:pPr>
            <w:r>
              <w:rPr>
                <w:rFonts w:eastAsia="Georgia" w:hAnsi="Georgia" w:cs="Georgia"/>
                <w:color w:val="000000"/>
                <w:sz w:val="17"/>
              </w:rPr>
              <w:t>Сертификат (диплом) победителя конкурса</w:t>
            </w:r>
          </w:p>
        </w:tc>
      </w:tr>
    </w:tbl>
    <w:p w14:paraId="2B66F9FF" w14:textId="77777777" w:rsidR="007A5B27" w:rsidRDefault="007A5B27"/>
    <w:p w14:paraId="289168A1" w14:textId="77777777" w:rsidR="007A5B27" w:rsidRDefault="00A2035D">
      <w:pPr>
        <w:spacing w:after="210" w:line="360" w:lineRule="auto"/>
        <w:jc w:val="both"/>
      </w:pPr>
      <w:r>
        <w:rPr>
          <w:rFonts w:eastAsia="Georgia" w:hAnsi="Georgia" w:cs="Georgia"/>
          <w:i/>
          <w:color w:val="000000"/>
        </w:rPr>
        <w:t>* Принимаются к учету, если подтверждающие документы получены после 01 января 2025 года.</w:t>
      </w:r>
    </w:p>
    <w:p w14:paraId="6D67BCC8" w14:textId="77777777" w:rsidR="007A5B27" w:rsidRDefault="00A2035D">
      <w:pPr>
        <w:spacing w:after="210" w:line="360" w:lineRule="auto"/>
        <w:jc w:val="both"/>
      </w:pPr>
      <w:r>
        <w:rPr>
          <w:rFonts w:eastAsia="Georgia" w:hAnsi="Georgia" w:cs="Georgia"/>
          <w:i/>
          <w:color w:val="000000"/>
        </w:rPr>
        <w:t>** Индивидуальное достижение учитывается при поступлении на следующие направления подготовки: 01.04.02, 09.04.01, 09.04.02, 09.04.03, 09.04.04, 10.04.01, 27.04.03.</w:t>
      </w:r>
    </w:p>
    <w:p w14:paraId="3FC22BC2" w14:textId="77777777" w:rsidR="007A5B27" w:rsidRDefault="00A2035D">
      <w:pPr>
        <w:spacing w:after="210" w:line="360" w:lineRule="auto"/>
        <w:jc w:val="both"/>
      </w:pPr>
      <w:r>
        <w:rPr>
          <w:rFonts w:eastAsia="Georgia" w:hAnsi="Georgia" w:cs="Georgia"/>
          <w:i/>
          <w:color w:val="000000"/>
        </w:rPr>
        <w:t>*** Индивидуальное достижение учитывается при поступлении на соответствующие сетевые образовательные программы с организациями-партнерами по направлениям подготовки: 01.04.02, 09.04.04, 10.04.01.</w:t>
      </w:r>
    </w:p>
    <w:sectPr w:rsidR="007A5B27">
      <w:footerReference w:type="default" r:id="rId7"/>
      <w:pgSz w:w="12240" w:h="15840"/>
      <w:pgMar w:top="1365" w:right="1365" w:bottom="1365" w:left="136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6CE51" w14:textId="77777777" w:rsidR="00B046F0" w:rsidRDefault="00B046F0">
      <w:pPr>
        <w:spacing w:after="0" w:line="240" w:lineRule="auto"/>
      </w:pPr>
      <w:r>
        <w:separator/>
      </w:r>
    </w:p>
  </w:endnote>
  <w:endnote w:type="continuationSeparator" w:id="0">
    <w:p w14:paraId="1B640592" w14:textId="77777777" w:rsidR="00B046F0" w:rsidRDefault="00B0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F3D11" w14:textId="77777777" w:rsidR="007A5B27" w:rsidRDefault="00A2035D">
    <w:pPr>
      <w:pBdr>
        <w:top w:val="single" w:sz="4" w:space="4" w:color="1F4E79"/>
      </w:pBdr>
      <w:jc w:val="center"/>
      <w:rPr>
        <w:rFonts w:eastAsia="Georgia" w:hAnsi="Georgia" w:cs="Georgia"/>
        <w:color w:val="595959"/>
        <w:sz w:val="17"/>
      </w:rPr>
    </w:pPr>
    <w:r>
      <w:rPr>
        <w:rFonts w:eastAsia="Georgia" w:hAnsi="Georgia" w:cs="Georgia"/>
        <w:color w:val="595959"/>
        <w:sz w:val="17"/>
      </w:rPr>
      <w:fldChar w:fldCharType="begin"/>
    </w:r>
    <w:r>
      <w:rPr>
        <w:rFonts w:eastAsia="Georgia" w:hAnsi="Georgia" w:cs="Georgia"/>
        <w:color w:val="595959"/>
        <w:sz w:val="17"/>
      </w:rPr>
      <w:instrText xml:space="preserve"> PAGE </w:instrText>
    </w:r>
    <w:r>
      <w:rPr>
        <w:rFonts w:eastAsia="Georgia" w:hAnsi="Georgia" w:cs="Georgia"/>
        <w:color w:val="595959"/>
        <w:sz w:val="17"/>
      </w:rPr>
      <w:fldChar w:fldCharType="separate"/>
    </w:r>
    <w:r w:rsidR="00A103D4">
      <w:rPr>
        <w:rFonts w:eastAsia="Georgia" w:hAnsi="Georgia" w:cs="Georgia"/>
        <w:noProof/>
        <w:color w:val="595959"/>
        <w:sz w:val="17"/>
      </w:rPr>
      <w:t>2</w:t>
    </w:r>
    <w:r>
      <w:rPr>
        <w:rFonts w:eastAsia="Georgia" w:hAnsi="Georgia" w:cs="Georgia"/>
        <w:color w:val="595959"/>
        <w:sz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4B483" w14:textId="77777777" w:rsidR="00B046F0" w:rsidRDefault="00B046F0">
      <w:pPr>
        <w:spacing w:after="0" w:line="240" w:lineRule="auto"/>
      </w:pPr>
      <w:r>
        <w:separator/>
      </w:r>
    </w:p>
  </w:footnote>
  <w:footnote w:type="continuationSeparator" w:id="0">
    <w:p w14:paraId="1ABF4A51" w14:textId="77777777" w:rsidR="00B046F0" w:rsidRDefault="00B04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A7AE9"/>
    <w:multiLevelType w:val="hybridMultilevel"/>
    <w:tmpl w:val="2CB2F448"/>
    <w:lvl w:ilvl="0" w:tplc="2BA80FA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9B20BAA">
      <w:numFmt w:val="decimal"/>
      <w:lvlText w:val=""/>
      <w:lvlJc w:val="left"/>
    </w:lvl>
    <w:lvl w:ilvl="2" w:tplc="BF0E0198">
      <w:numFmt w:val="decimal"/>
      <w:lvlText w:val=""/>
      <w:lvlJc w:val="left"/>
    </w:lvl>
    <w:lvl w:ilvl="3" w:tplc="87729FE0">
      <w:numFmt w:val="decimal"/>
      <w:lvlText w:val=""/>
      <w:lvlJc w:val="left"/>
    </w:lvl>
    <w:lvl w:ilvl="4" w:tplc="DFE6380E">
      <w:numFmt w:val="decimal"/>
      <w:lvlText w:val=""/>
      <w:lvlJc w:val="left"/>
    </w:lvl>
    <w:lvl w:ilvl="5" w:tplc="D9C043FC">
      <w:numFmt w:val="decimal"/>
      <w:lvlText w:val=""/>
      <w:lvlJc w:val="left"/>
    </w:lvl>
    <w:lvl w:ilvl="6" w:tplc="A76C6056">
      <w:numFmt w:val="decimal"/>
      <w:lvlText w:val=""/>
      <w:lvlJc w:val="left"/>
    </w:lvl>
    <w:lvl w:ilvl="7" w:tplc="2DC2BDB4">
      <w:numFmt w:val="decimal"/>
      <w:lvlText w:val=""/>
      <w:lvlJc w:val="left"/>
    </w:lvl>
    <w:lvl w:ilvl="8" w:tplc="4DAC56E8">
      <w:numFmt w:val="decimal"/>
      <w:lvlText w:val=""/>
      <w:lvlJc w:val="left"/>
    </w:lvl>
  </w:abstractNum>
  <w:abstractNum w:abstractNumId="1" w15:restartNumberingAfterBreak="0">
    <w:nsid w:val="2AD31731"/>
    <w:multiLevelType w:val="hybridMultilevel"/>
    <w:tmpl w:val="AFB41F3A"/>
    <w:lvl w:ilvl="0" w:tplc="754099E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986C10">
      <w:numFmt w:val="decimal"/>
      <w:lvlText w:val=""/>
      <w:lvlJc w:val="left"/>
    </w:lvl>
    <w:lvl w:ilvl="2" w:tplc="0A04BC40">
      <w:numFmt w:val="decimal"/>
      <w:lvlText w:val=""/>
      <w:lvlJc w:val="left"/>
    </w:lvl>
    <w:lvl w:ilvl="3" w:tplc="82CC454E">
      <w:numFmt w:val="decimal"/>
      <w:lvlText w:val=""/>
      <w:lvlJc w:val="left"/>
    </w:lvl>
    <w:lvl w:ilvl="4" w:tplc="11E27E34">
      <w:numFmt w:val="decimal"/>
      <w:lvlText w:val=""/>
      <w:lvlJc w:val="left"/>
    </w:lvl>
    <w:lvl w:ilvl="5" w:tplc="ED12794C">
      <w:numFmt w:val="decimal"/>
      <w:lvlText w:val=""/>
      <w:lvlJc w:val="left"/>
    </w:lvl>
    <w:lvl w:ilvl="6" w:tplc="D5469F22">
      <w:numFmt w:val="decimal"/>
      <w:lvlText w:val=""/>
      <w:lvlJc w:val="left"/>
    </w:lvl>
    <w:lvl w:ilvl="7" w:tplc="75943972">
      <w:numFmt w:val="decimal"/>
      <w:lvlText w:val=""/>
      <w:lvlJc w:val="left"/>
    </w:lvl>
    <w:lvl w:ilvl="8" w:tplc="553AEB38">
      <w:numFmt w:val="decimal"/>
      <w:lvlText w:val=""/>
      <w:lvlJc w:val="left"/>
    </w:lvl>
  </w:abstractNum>
  <w:abstractNum w:abstractNumId="2" w15:restartNumberingAfterBreak="0">
    <w:nsid w:val="30C819FB"/>
    <w:multiLevelType w:val="hybridMultilevel"/>
    <w:tmpl w:val="C278EBF4"/>
    <w:lvl w:ilvl="0" w:tplc="94B0BE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A46172E">
      <w:numFmt w:val="decimal"/>
      <w:lvlText w:val=""/>
      <w:lvlJc w:val="left"/>
    </w:lvl>
    <w:lvl w:ilvl="2" w:tplc="B32E5CAA">
      <w:numFmt w:val="decimal"/>
      <w:lvlText w:val=""/>
      <w:lvlJc w:val="left"/>
    </w:lvl>
    <w:lvl w:ilvl="3" w:tplc="5CBC2338">
      <w:numFmt w:val="decimal"/>
      <w:lvlText w:val=""/>
      <w:lvlJc w:val="left"/>
    </w:lvl>
    <w:lvl w:ilvl="4" w:tplc="A13295F6">
      <w:numFmt w:val="decimal"/>
      <w:lvlText w:val=""/>
      <w:lvlJc w:val="left"/>
    </w:lvl>
    <w:lvl w:ilvl="5" w:tplc="8BBAC82A">
      <w:numFmt w:val="decimal"/>
      <w:lvlText w:val=""/>
      <w:lvlJc w:val="left"/>
    </w:lvl>
    <w:lvl w:ilvl="6" w:tplc="8E10A02C">
      <w:numFmt w:val="decimal"/>
      <w:lvlText w:val=""/>
      <w:lvlJc w:val="left"/>
    </w:lvl>
    <w:lvl w:ilvl="7" w:tplc="52089440">
      <w:numFmt w:val="decimal"/>
      <w:lvlText w:val=""/>
      <w:lvlJc w:val="left"/>
    </w:lvl>
    <w:lvl w:ilvl="8" w:tplc="CC348C3E">
      <w:numFmt w:val="decimal"/>
      <w:lvlText w:val=""/>
      <w:lvlJc w:val="left"/>
    </w:lvl>
  </w:abstractNum>
  <w:abstractNum w:abstractNumId="3" w15:restartNumberingAfterBreak="0">
    <w:nsid w:val="4AFA29ED"/>
    <w:multiLevelType w:val="hybridMultilevel"/>
    <w:tmpl w:val="3CD88596"/>
    <w:lvl w:ilvl="0" w:tplc="6062061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902BACC">
      <w:numFmt w:val="decimal"/>
      <w:lvlText w:val=""/>
      <w:lvlJc w:val="left"/>
    </w:lvl>
    <w:lvl w:ilvl="2" w:tplc="AEC67FFC">
      <w:numFmt w:val="decimal"/>
      <w:lvlText w:val=""/>
      <w:lvlJc w:val="left"/>
    </w:lvl>
    <w:lvl w:ilvl="3" w:tplc="8DE07166">
      <w:numFmt w:val="decimal"/>
      <w:lvlText w:val=""/>
      <w:lvlJc w:val="left"/>
    </w:lvl>
    <w:lvl w:ilvl="4" w:tplc="F386DE96">
      <w:numFmt w:val="decimal"/>
      <w:lvlText w:val=""/>
      <w:lvlJc w:val="left"/>
    </w:lvl>
    <w:lvl w:ilvl="5" w:tplc="AC34EA7C">
      <w:numFmt w:val="decimal"/>
      <w:lvlText w:val=""/>
      <w:lvlJc w:val="left"/>
    </w:lvl>
    <w:lvl w:ilvl="6" w:tplc="28B2A2B2">
      <w:numFmt w:val="decimal"/>
      <w:lvlText w:val=""/>
      <w:lvlJc w:val="left"/>
    </w:lvl>
    <w:lvl w:ilvl="7" w:tplc="F79CBC4C">
      <w:numFmt w:val="decimal"/>
      <w:lvlText w:val=""/>
      <w:lvlJc w:val="left"/>
    </w:lvl>
    <w:lvl w:ilvl="8" w:tplc="3D8808BA">
      <w:numFmt w:val="decimal"/>
      <w:lvlText w:val=""/>
      <w:lvlJc w:val="left"/>
    </w:lvl>
  </w:abstractNum>
  <w:abstractNum w:abstractNumId="4" w15:restartNumberingAfterBreak="0">
    <w:nsid w:val="52456A05"/>
    <w:multiLevelType w:val="hybridMultilevel"/>
    <w:tmpl w:val="1A742840"/>
    <w:lvl w:ilvl="0" w:tplc="71683D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0AA3864">
      <w:numFmt w:val="decimal"/>
      <w:lvlText w:val=""/>
      <w:lvlJc w:val="left"/>
    </w:lvl>
    <w:lvl w:ilvl="2" w:tplc="BC3AB7A8">
      <w:numFmt w:val="decimal"/>
      <w:lvlText w:val=""/>
      <w:lvlJc w:val="left"/>
    </w:lvl>
    <w:lvl w:ilvl="3" w:tplc="5BD2E25A">
      <w:numFmt w:val="decimal"/>
      <w:lvlText w:val=""/>
      <w:lvlJc w:val="left"/>
    </w:lvl>
    <w:lvl w:ilvl="4" w:tplc="2A4AC4BE">
      <w:numFmt w:val="decimal"/>
      <w:lvlText w:val=""/>
      <w:lvlJc w:val="left"/>
    </w:lvl>
    <w:lvl w:ilvl="5" w:tplc="4FE467BA">
      <w:numFmt w:val="decimal"/>
      <w:lvlText w:val=""/>
      <w:lvlJc w:val="left"/>
    </w:lvl>
    <w:lvl w:ilvl="6" w:tplc="AA8E8456">
      <w:numFmt w:val="decimal"/>
      <w:lvlText w:val=""/>
      <w:lvlJc w:val="left"/>
    </w:lvl>
    <w:lvl w:ilvl="7" w:tplc="510EF728">
      <w:numFmt w:val="decimal"/>
      <w:lvlText w:val=""/>
      <w:lvlJc w:val="left"/>
    </w:lvl>
    <w:lvl w:ilvl="8" w:tplc="72CEACEA">
      <w:numFmt w:val="decimal"/>
      <w:lvlText w:val=""/>
      <w:lvlJc w:val="left"/>
    </w:lvl>
  </w:abstractNum>
  <w:abstractNum w:abstractNumId="5" w15:restartNumberingAfterBreak="0">
    <w:nsid w:val="5B6B73D0"/>
    <w:multiLevelType w:val="hybridMultilevel"/>
    <w:tmpl w:val="A1AE415E"/>
    <w:lvl w:ilvl="0" w:tplc="035A0CC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EC01D2A">
      <w:numFmt w:val="decimal"/>
      <w:lvlText w:val=""/>
      <w:lvlJc w:val="left"/>
    </w:lvl>
    <w:lvl w:ilvl="2" w:tplc="2DF0DE1A">
      <w:numFmt w:val="decimal"/>
      <w:lvlText w:val=""/>
      <w:lvlJc w:val="left"/>
    </w:lvl>
    <w:lvl w:ilvl="3" w:tplc="1DF8208A">
      <w:numFmt w:val="decimal"/>
      <w:lvlText w:val=""/>
      <w:lvlJc w:val="left"/>
    </w:lvl>
    <w:lvl w:ilvl="4" w:tplc="9E96689E">
      <w:numFmt w:val="decimal"/>
      <w:lvlText w:val=""/>
      <w:lvlJc w:val="left"/>
    </w:lvl>
    <w:lvl w:ilvl="5" w:tplc="DA5451D2">
      <w:numFmt w:val="decimal"/>
      <w:lvlText w:val=""/>
      <w:lvlJc w:val="left"/>
    </w:lvl>
    <w:lvl w:ilvl="6" w:tplc="41C450F8">
      <w:numFmt w:val="decimal"/>
      <w:lvlText w:val=""/>
      <w:lvlJc w:val="left"/>
    </w:lvl>
    <w:lvl w:ilvl="7" w:tplc="B02C1F48">
      <w:numFmt w:val="decimal"/>
      <w:lvlText w:val=""/>
      <w:lvlJc w:val="left"/>
    </w:lvl>
    <w:lvl w:ilvl="8" w:tplc="9006C4BE">
      <w:numFmt w:val="decimal"/>
      <w:lvlText w:val=""/>
      <w:lvlJc w:val="left"/>
    </w:lvl>
  </w:abstractNum>
  <w:num w:numId="1" w16cid:durableId="233855350">
    <w:abstractNumId w:val="5"/>
  </w:num>
  <w:num w:numId="2" w16cid:durableId="813791067">
    <w:abstractNumId w:val="1"/>
  </w:num>
  <w:num w:numId="3" w16cid:durableId="998463533">
    <w:abstractNumId w:val="2"/>
  </w:num>
  <w:num w:numId="4" w16cid:durableId="1777290641">
    <w:abstractNumId w:val="4"/>
  </w:num>
  <w:num w:numId="5" w16cid:durableId="788083888">
    <w:abstractNumId w:val="0"/>
  </w:num>
  <w:num w:numId="6" w16cid:durableId="1141387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B27"/>
    <w:rsid w:val="00240AC5"/>
    <w:rsid w:val="00376199"/>
    <w:rsid w:val="006A7F96"/>
    <w:rsid w:val="007A5B27"/>
    <w:rsid w:val="009A6273"/>
    <w:rsid w:val="00A103D4"/>
    <w:rsid w:val="00A2035D"/>
    <w:rsid w:val="00B046F0"/>
    <w:rsid w:val="00B57DAF"/>
    <w:rsid w:val="00B977B4"/>
    <w:rsid w:val="00C53BD1"/>
    <w:rsid w:val="00EA772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9A842C"/>
  <w15:docId w15:val="{462C0665-43A5-41FF-B249-3D9E2799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ru-R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2734</Words>
  <Characters>15585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Яна Кизилова</cp:lastModifiedBy>
  <cp:revision>5</cp:revision>
  <dcterms:created xsi:type="dcterms:W3CDTF">2026-06-22T13:01:00Z</dcterms:created>
  <dcterms:modified xsi:type="dcterms:W3CDTF">2026-06-22T13:21:00Z</dcterms:modified>
</cp:coreProperties>
</file>